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920"/>
        <w:gridCol w:w="3320"/>
      </w:tblGrid>
      <w:tr w:rsidR="00F07591" w:rsidRPr="00F07591" w:rsidTr="00F07591">
        <w:trPr>
          <w:trHeight w:val="70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F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práce</w:t>
            </w:r>
          </w:p>
        </w:tc>
        <w:tc>
          <w:tcPr>
            <w:tcW w:w="59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F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práce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F0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Vedoucí pr</w:t>
            </w:r>
            <w:bookmarkStart w:id="0" w:name="_GoBack"/>
            <w:bookmarkEnd w:id="0"/>
            <w:r w:rsidRPr="00F07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áce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Veřejnoprávní smlouvy v praxi územní samosprávy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Obecně závazné vyhlášky a nařízení obcí v praxi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Zástavní právo jako nástroj pro zajištění dluhu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Zajištění a utvrzení dluhu v praxi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Obecně závazné vyhlášky obcí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Odpovědnost za škodu a náhrada újmy v pracovním právu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Role odborové organizace při ochraně zájmů zaměstnanců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Opravné prostředky ve správním právu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Správní rozhodnutí jako výsledek činnosti správního orgánu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Přestupky ve světle nové legislativy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F07591" w:rsidRPr="00F07591" w:rsidTr="000E6654">
        <w:trPr>
          <w:trHeight w:val="285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Měnová doložka v obchodních smlouvách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Transatlantická dohoda o obchodu a investicích (TTIP) z hlediska spotřebitele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Role národních parlamentů v legislativě EU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Dohoda CETA a TTIP z hlediska unijní legislativy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Legislativní proces v EU během a po </w:t>
            </w:r>
            <w:proofErr w:type="spellStart"/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Brexitu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Transakční měna českých podniků v mezinárodním a vnitrostátním obchodě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Bilance ČR vůči rozpočtu EU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F07591" w:rsidRPr="00F07591" w:rsidTr="000E6654">
        <w:trPr>
          <w:trHeight w:val="285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7" w:history="1">
              <w:proofErr w:type="spellStart"/>
              <w:r w:rsidRPr="00F07591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Geoblocking</w:t>
              </w:r>
              <w:proofErr w:type="spellEnd"/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Frantíková Zuzana, Mgr. et Mgr.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8" w:history="1">
              <w:r w:rsidRPr="00F07591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Ochrana osobnosti v pracovněprávních vztazích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Frantíková Zuzana, Mgr. et Mgr.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9" w:history="1">
              <w:r w:rsidRPr="00F07591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Ochrana spotřebitele při poskytování telekomunikačních služeb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Frantíková Zuzana, Mgr. et Mgr.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0" w:history="1">
              <w:r w:rsidRPr="00F07591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Smlouva o výkonu funkce statutárního orgánu z právního i účetního hlediska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Frantíková Zuzana, Mgr. et Mgr.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1" w:history="1">
              <w:r w:rsidRPr="00F07591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Způsoby přechodu fyzické osoby na s.r.o. a s tím spojené finanční a daňové problémy</w:t>
              </w:r>
            </w:hyperlink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Frantíková Zuzana, Mgr. et Mgr. </w:t>
            </w:r>
          </w:p>
        </w:tc>
      </w:tr>
      <w:tr w:rsidR="00F07591" w:rsidRPr="00F07591" w:rsidTr="000E6654">
        <w:trPr>
          <w:trHeight w:val="311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Sankce v daňovém řízení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Slobodník Martin, Mgr.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Kontraktační proces v praxi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Slobodník Martin, Mgr.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Úprava daňových deliktů ve veřejném právu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Slobodník Martin, Mgr.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postih podnikatelů ve střední Evropě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Slobodník Martin, Mgr. </w:t>
            </w:r>
          </w:p>
        </w:tc>
      </w:tr>
      <w:tr w:rsidR="00F07591" w:rsidRPr="00F07591" w:rsidTr="000E6654">
        <w:trPr>
          <w:trHeight w:val="285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Člověk a </w:t>
            </w:r>
            <w:proofErr w:type="spellStart"/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symbolová</w:t>
            </w:r>
            <w:proofErr w:type="spellEnd"/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ekonomika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Nichtburgerová Danuše, PhDr.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Člověk a primitivní ekonomika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Nichtburgerová Danuše, PhDr.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postoje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Nichtburgerová Danuše, PhDr.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Psychologický přístup k analýze činnosti řidiče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Nichtburgerová Danuše, PhDr.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Systém člověk, dopravní prostředek a dopravní prostředí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Nichtburgerová Danuše, PhDr.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Psychologická prevence dopravních nehod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Nichtburgerová Danuše, PhDr. </w:t>
            </w:r>
          </w:p>
        </w:tc>
      </w:tr>
      <w:tr w:rsidR="00F07591" w:rsidRPr="00F07591" w:rsidTr="000E6654">
        <w:trPr>
          <w:trHeight w:val="285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BP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Deliktní odpovědnost právnických osob – porovnání dopadů a důsledků trestního a správního trestání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Strnad Zdeněk, JUDr. Ing. Ph.D.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BP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Oddlužení podnikatele a nepodnikatele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Strnad Zdeněk, JUDr. Ing. Ph.D.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Pojetí Obchodního rejstříku v podmínkách naší ekonomiky a vyhodnocení efektivity různých způsobů zápisu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Strnad Zdeněk, JUDr. Ing. Ph.D.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Podnikatel a jeho ekonomická smrt – analýza důsledků odchodu z ekonomického prostoru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Strnad Zdeněk, JUDr. Ing. Ph.D.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Reorganizace jako sanační metoda řešení úpadku – skutečně nevyužitá šance začít znovu?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Strnad Zdeněk, JUDr. Ing. Ph.D. </w:t>
            </w:r>
          </w:p>
        </w:tc>
      </w:tr>
      <w:tr w:rsidR="00F07591" w:rsidRPr="00F07591" w:rsidTr="000E6654">
        <w:trPr>
          <w:trHeight w:val="285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Vydržení v novém OZ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Petr Bohuslav, JUDr. Ph.D.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Věcná práva k věcem cizím v novém OZ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4C250A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Petr Bohuslav, JUDr. Ph.D. </w:t>
            </w:r>
          </w:p>
        </w:tc>
      </w:tr>
      <w:tr w:rsidR="00F07591" w:rsidRPr="00F07591" w:rsidTr="000E6654">
        <w:trPr>
          <w:trHeight w:val="285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lang w:eastAsia="cs-CZ"/>
              </w:rPr>
              <w:t>DP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lang w:eastAsia="cs-CZ"/>
              </w:rPr>
              <w:t>Trestné činy v souvislosti s insolvenčním řízením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lang w:eastAsia="cs-CZ"/>
              </w:rPr>
              <w:t xml:space="preserve">Uhlířová Marta, JUDr. Ph.D. </w:t>
            </w:r>
          </w:p>
        </w:tc>
      </w:tr>
      <w:tr w:rsidR="00F07591" w:rsidRPr="00F07591" w:rsidTr="000E6654">
        <w:trPr>
          <w:trHeight w:val="600"/>
          <w:jc w:val="center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lang w:eastAsia="cs-CZ"/>
              </w:rPr>
              <w:t>DP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lang w:eastAsia="cs-CZ"/>
              </w:rPr>
              <w:t>Trestní odpovědnost podnikatelů v souvislosti s jejich podnikatelskou činností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591" w:rsidRPr="00F07591" w:rsidRDefault="00F07591" w:rsidP="000E66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07591">
              <w:rPr>
                <w:rFonts w:ascii="Times New Roman" w:eastAsia="Times New Roman" w:hAnsi="Times New Roman" w:cs="Times New Roman"/>
                <w:lang w:eastAsia="cs-CZ"/>
              </w:rPr>
              <w:t xml:space="preserve">Uhlířová Marta, JUDr. Ph.D. </w:t>
            </w:r>
          </w:p>
        </w:tc>
      </w:tr>
    </w:tbl>
    <w:p w:rsidR="004158A7" w:rsidRDefault="004158A7"/>
    <w:sectPr w:rsidR="004158A7" w:rsidSect="00FD6CDC">
      <w:headerReference w:type="default" r:id="rId12"/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F1" w:rsidRDefault="00C374F1" w:rsidP="00FD6CDC">
      <w:pPr>
        <w:spacing w:after="0" w:line="240" w:lineRule="auto"/>
      </w:pPr>
      <w:r>
        <w:separator/>
      </w:r>
    </w:p>
  </w:endnote>
  <w:endnote w:type="continuationSeparator" w:id="0">
    <w:p w:rsidR="00C374F1" w:rsidRDefault="00C374F1" w:rsidP="00FD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F1" w:rsidRDefault="00C374F1" w:rsidP="00FD6CDC">
      <w:pPr>
        <w:spacing w:after="0" w:line="240" w:lineRule="auto"/>
      </w:pPr>
      <w:r>
        <w:separator/>
      </w:r>
    </w:p>
  </w:footnote>
  <w:footnote w:type="continuationSeparator" w:id="0">
    <w:p w:rsidR="00C374F1" w:rsidRDefault="00C374F1" w:rsidP="00FD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DC" w:rsidRPr="00490BF0" w:rsidRDefault="00FD6CDC" w:rsidP="00FD6CDC">
    <w:pPr>
      <w:pStyle w:val="Zhlav"/>
      <w:jc w:val="center"/>
      <w:rPr>
        <w:rFonts w:ascii="Times New Roman" w:hAnsi="Times New Roman" w:cs="Times New Roman"/>
        <w:b/>
        <w:color w:val="262626" w:themeColor="text1" w:themeTint="D9"/>
        <w:sz w:val="24"/>
        <w:szCs w:val="24"/>
        <w:u w:val="single"/>
      </w:rPr>
    </w:pPr>
    <w:r w:rsidRPr="00490BF0">
      <w:rPr>
        <w:rFonts w:ascii="Times New Roman" w:hAnsi="Times New Roman" w:cs="Times New Roman"/>
        <w:b/>
        <w:color w:val="262626" w:themeColor="text1" w:themeTint="D9"/>
        <w:sz w:val="24"/>
        <w:szCs w:val="24"/>
        <w:u w:val="single"/>
      </w:rPr>
      <w:t xml:space="preserve">DP / BP zadané </w:t>
    </w:r>
    <w:r w:rsidRPr="00490BF0">
      <w:rPr>
        <w:rFonts w:ascii="Times New Roman" w:hAnsi="Times New Roman" w:cs="Times New Roman"/>
        <w:b/>
        <w:color w:val="262626" w:themeColor="text1" w:themeTint="D9"/>
        <w:sz w:val="24"/>
        <w:szCs w:val="24"/>
        <w:u w:val="single"/>
      </w:rPr>
      <w:t>na KPH v AR 2016/17</w:t>
    </w:r>
  </w:p>
  <w:p w:rsidR="00FD6CDC" w:rsidRDefault="00FD6C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91"/>
    <w:rsid w:val="000E6654"/>
    <w:rsid w:val="004158A7"/>
    <w:rsid w:val="00490BF0"/>
    <w:rsid w:val="004C250A"/>
    <w:rsid w:val="008A04F4"/>
    <w:rsid w:val="00B85288"/>
    <w:rsid w:val="00C374F1"/>
    <w:rsid w:val="00F07591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75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D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CDC"/>
  </w:style>
  <w:style w:type="paragraph" w:styleId="Zpat">
    <w:name w:val="footer"/>
    <w:basedOn w:val="Normln"/>
    <w:link w:val="ZpatChar"/>
    <w:uiPriority w:val="99"/>
    <w:unhideWhenUsed/>
    <w:rsid w:val="00FD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CDC"/>
  </w:style>
  <w:style w:type="paragraph" w:styleId="Textbubliny">
    <w:name w:val="Balloon Text"/>
    <w:basedOn w:val="Normln"/>
    <w:link w:val="TextbublinyChar"/>
    <w:uiPriority w:val="99"/>
    <w:semiHidden/>
    <w:unhideWhenUsed/>
    <w:rsid w:val="00FD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75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D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6CDC"/>
  </w:style>
  <w:style w:type="paragraph" w:styleId="Zpat">
    <w:name w:val="footer"/>
    <w:basedOn w:val="Normln"/>
    <w:link w:val="ZpatChar"/>
    <w:uiPriority w:val="99"/>
    <w:unhideWhenUsed/>
    <w:rsid w:val="00FD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CDC"/>
  </w:style>
  <w:style w:type="paragraph" w:styleId="Textbubliny">
    <w:name w:val="Balloon Text"/>
    <w:basedOn w:val="Normln"/>
    <w:link w:val="TextbublinyChar"/>
    <w:uiPriority w:val="99"/>
    <w:semiHidden/>
    <w:unhideWhenUsed/>
    <w:rsid w:val="00FD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tag.jcu.cz/portal/studium/moje-vyuka/podklady-vskp.html?pc_mode=view&amp;pc_windowid=221263&amp;pc_phase=action&amp;pc_pagenavigationalstate=H4sIAAAAAAAAAGNgYGBkYDMyMjQyMxZmAAEAbAWMLhIAAAA*&amp;pc_type=portlet&amp;pc_interactionstate=JBPNS_rO0ABXcpAAZhY3Rpb24AAAABAAR0ZW1hAAJpZAAAAAEABDY5NDgAB19fRU9GX18*&amp;pc_windowstate=normal&amp;pc_navigationalstate=JBPNS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tag.jcu.cz/portal/studium/moje-vyuka/podklady-vskp.html?pc_mode=view&amp;pc_windowid=221263&amp;pc_phase=action&amp;pc_pagenavigationalstate=H4sIAAAAAAAAAGNgYGBkYDMyMjQyMxZmAAEAbAWMLhIAAAA*&amp;pc_type=portlet&amp;pc_interactionstate=JBPNS_rO0ABXcpAAZhY3Rpb24AAAABAAR0ZW1hAAJpZAAAAAEABDY5NDkAB19fRU9GX18*&amp;pc_windowstate=normal&amp;pc_navigationalstate=JBPNS_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stag.jcu.cz/portal/studium/moje-vyuka/podklady-vskp.html?pc_mode=view&amp;pc_windowid=221263&amp;pc_phase=action&amp;pc_pagenavigationalstate=H4sIAAAAAAAAAGNgYGBkYDMyMjQyMxZmAAEAbAWMLhIAAAA*&amp;pc_type=portlet&amp;pc_interactionstate=JBPNS_rO0ABXcpAAZhY3Rpb24AAAABAAR0ZW1hAAJpZAAAAAEABDY5NDYAB19fRU9GX18*&amp;pc_windowstate=normal&amp;pc_navigationalstate=JBPNS_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stag.jcu.cz/portal/studium/moje-vyuka/podklady-vskp.html?pc_mode=view&amp;pc_windowid=221263&amp;pc_phase=action&amp;pc_pagenavigationalstate=H4sIAAAAAAAAAGNgYGBkYDMyMjQyMxZmAAEAbAWMLhIAAAA*&amp;pc_type=portlet&amp;pc_interactionstate=JBPNS_rO0ABXcpAAZhY3Rpb24AAAABAAR0ZW1hAAJpZAAAAAEABDY5NDUAB19fRU9GX18*&amp;pc_windowstate=normal&amp;pc_navigationalstate=JBPNS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tag.jcu.cz/portal/studium/moje-vyuka/podklady-vskp.html?pc_mode=view&amp;pc_windowid=221263&amp;pc_phase=action&amp;pc_pagenavigationalstate=H4sIAAAAAAAAAGNgYGBkYDMyMjQyMxZmAAEAbAWMLhIAAAA*&amp;pc_type=portlet&amp;pc_interactionstate=JBPNS_rO0ABXcpAAZhY3Rpb24AAAABAAR0ZW1hAAJpZAAAAAEABDY5NDcAB19fRU9GX18*&amp;pc_windowstate=normal&amp;pc_navigationalstate=JBPNS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753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</dc:creator>
  <cp:lastModifiedBy>KPH</cp:lastModifiedBy>
  <cp:revision>8</cp:revision>
  <dcterms:created xsi:type="dcterms:W3CDTF">2017-01-19T08:13:00Z</dcterms:created>
  <dcterms:modified xsi:type="dcterms:W3CDTF">2017-01-19T08:28:00Z</dcterms:modified>
</cp:coreProperties>
</file>