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1" w:rsidRDefault="00C11DE1" w:rsidP="00E5205F">
      <w:pPr>
        <w:pStyle w:val="Nzev"/>
      </w:pPr>
      <w:r>
        <w:t xml:space="preserve">KUPNÍ SMLOUVA č. </w:t>
      </w:r>
    </w:p>
    <w:p w:rsidR="00C11DE1" w:rsidRDefault="00C11DE1" w:rsidP="00E5205F">
      <w:pPr>
        <w:widowControl/>
        <w:jc w:val="center"/>
        <w:rPr>
          <w:sz w:val="16"/>
        </w:rPr>
      </w:pPr>
    </w:p>
    <w:p w:rsidR="00012C87" w:rsidRDefault="00012C87" w:rsidP="00012C87">
      <w:pPr>
        <w:jc w:val="center"/>
        <w:rPr>
          <w:rFonts w:ascii="Calibri" w:hAnsi="Calibri" w:cs="Calibri"/>
          <w:b/>
        </w:rPr>
      </w:pPr>
      <w:r w:rsidRPr="00C2308A">
        <w:rPr>
          <w:rFonts w:ascii="Calibri" w:hAnsi="Calibri" w:cs="Calibri"/>
          <w:b/>
        </w:rPr>
        <w:t>Smluvní strany</w:t>
      </w:r>
    </w:p>
    <w:p w:rsidR="00012C87" w:rsidRPr="00C2308A" w:rsidRDefault="00012C87" w:rsidP="00012C87">
      <w:pPr>
        <w:jc w:val="center"/>
        <w:rPr>
          <w:rFonts w:ascii="Calibri" w:hAnsi="Calibri" w:cs="Calibri"/>
          <w:b/>
        </w:rPr>
      </w:pPr>
    </w:p>
    <w:p w:rsidR="00012C87" w:rsidRPr="00C2308A" w:rsidRDefault="00012C87" w:rsidP="00012C87">
      <w:pPr>
        <w:pStyle w:val="Odstavec11"/>
        <w:numPr>
          <w:ilvl w:val="0"/>
          <w:numId w:val="7"/>
        </w:numPr>
        <w:spacing w:before="0"/>
        <w:ind w:left="426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b/>
          <w:sz w:val="22"/>
          <w:szCs w:val="22"/>
        </w:rPr>
        <w:t>Kupující</w:t>
      </w:r>
      <w:r w:rsidRPr="00C2308A">
        <w:rPr>
          <w:rFonts w:ascii="Calibri" w:hAnsi="Calibri" w:cs="Calibri"/>
          <w:sz w:val="22"/>
          <w:szCs w:val="22"/>
        </w:rPr>
        <w:t>:</w:t>
      </w:r>
      <w:r w:rsidRPr="00C2308A">
        <w:rPr>
          <w:rFonts w:ascii="Calibri" w:hAnsi="Calibri" w:cs="Calibri"/>
          <w:sz w:val="22"/>
          <w:szCs w:val="22"/>
        </w:rPr>
        <w:tab/>
      </w:r>
      <w:r w:rsidRPr="00C2308A">
        <w:rPr>
          <w:rFonts w:ascii="Calibri" w:hAnsi="Calibri" w:cs="Calibri"/>
          <w:sz w:val="22"/>
          <w:szCs w:val="22"/>
        </w:rPr>
        <w:tab/>
      </w:r>
      <w:r w:rsidRPr="00C2308A">
        <w:rPr>
          <w:rFonts w:ascii="Calibri" w:hAnsi="Calibri" w:cs="Calibri"/>
          <w:b/>
          <w:sz w:val="22"/>
          <w:szCs w:val="22"/>
        </w:rPr>
        <w:t>Jihočeská univerzita v Českých Budějovicích</w:t>
      </w:r>
      <w:r w:rsidRPr="00C2308A">
        <w:rPr>
          <w:rFonts w:ascii="Calibri" w:hAnsi="Calibri" w:cs="Calibri"/>
          <w:sz w:val="22"/>
          <w:szCs w:val="22"/>
        </w:rPr>
        <w:t>, veřejná vysoká škola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b/>
          <w:sz w:val="22"/>
          <w:szCs w:val="22"/>
        </w:rPr>
        <w:t>Ekonomická fakulta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Sídlo:</w:t>
      </w:r>
      <w:r w:rsidRPr="00C2308A">
        <w:rPr>
          <w:rFonts w:ascii="Calibri" w:hAnsi="Calibri" w:cs="Calibri"/>
          <w:sz w:val="22"/>
          <w:szCs w:val="22"/>
        </w:rPr>
        <w:tab/>
      </w:r>
      <w:r w:rsidRPr="00C2308A">
        <w:rPr>
          <w:rFonts w:ascii="Calibri" w:hAnsi="Calibri" w:cs="Calibri"/>
          <w:sz w:val="22"/>
          <w:szCs w:val="22"/>
        </w:rPr>
        <w:tab/>
        <w:t>Studentská 787/13, 370 05 České Budějovice</w:t>
      </w:r>
      <w:r w:rsidRPr="00C2308A">
        <w:rPr>
          <w:rFonts w:ascii="Calibri" w:hAnsi="Calibri" w:cs="Calibri"/>
          <w:sz w:val="22"/>
          <w:szCs w:val="22"/>
        </w:rPr>
        <w:tab/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Zastoupený:</w:t>
      </w:r>
      <w:r w:rsidRPr="00C2308A">
        <w:rPr>
          <w:rFonts w:ascii="Calibri" w:hAnsi="Calibri" w:cs="Calibri"/>
          <w:sz w:val="22"/>
          <w:szCs w:val="22"/>
        </w:rPr>
        <w:tab/>
        <w:t xml:space="preserve">doc. </w:t>
      </w:r>
      <w:r w:rsidR="00F77A5A">
        <w:rPr>
          <w:rFonts w:ascii="Calibri" w:hAnsi="Calibri" w:cs="Calibri"/>
          <w:sz w:val="22"/>
          <w:szCs w:val="22"/>
        </w:rPr>
        <w:t xml:space="preserve">Dr. </w:t>
      </w:r>
      <w:r w:rsidRPr="00C2308A">
        <w:rPr>
          <w:rFonts w:ascii="Calibri" w:hAnsi="Calibri" w:cs="Calibri"/>
          <w:sz w:val="22"/>
          <w:szCs w:val="22"/>
        </w:rPr>
        <w:t xml:space="preserve">Ing. </w:t>
      </w:r>
      <w:r w:rsidR="00F77A5A">
        <w:rPr>
          <w:rFonts w:ascii="Calibri" w:hAnsi="Calibri" w:cs="Calibri"/>
          <w:sz w:val="22"/>
          <w:szCs w:val="22"/>
        </w:rPr>
        <w:t>Dagmar Škodová Parmová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 xml:space="preserve">Bank. </w:t>
      </w:r>
      <w:proofErr w:type="gramStart"/>
      <w:r w:rsidRPr="00C2308A">
        <w:rPr>
          <w:rFonts w:ascii="Calibri" w:hAnsi="Calibri" w:cs="Calibri"/>
          <w:sz w:val="22"/>
          <w:szCs w:val="22"/>
        </w:rPr>
        <w:t>spojení</w:t>
      </w:r>
      <w:proofErr w:type="gramEnd"/>
      <w:r w:rsidRPr="00C2308A">
        <w:rPr>
          <w:rFonts w:ascii="Calibri" w:hAnsi="Calibri" w:cs="Calibri"/>
          <w:sz w:val="22"/>
          <w:szCs w:val="22"/>
        </w:rPr>
        <w:t>:</w:t>
      </w:r>
      <w:r w:rsidRPr="00C2308A">
        <w:rPr>
          <w:rFonts w:ascii="Calibri" w:hAnsi="Calibri" w:cs="Calibri"/>
          <w:sz w:val="22"/>
          <w:szCs w:val="22"/>
        </w:rPr>
        <w:tab/>
        <w:t>ČSOB, a.s.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číslo účtu:</w:t>
      </w:r>
      <w:r w:rsidRPr="00C2308A">
        <w:rPr>
          <w:rFonts w:ascii="Calibri" w:hAnsi="Calibri" w:cs="Calibri"/>
          <w:sz w:val="22"/>
          <w:szCs w:val="22"/>
        </w:rPr>
        <w:tab/>
        <w:t>104725778/0300</w:t>
      </w:r>
    </w:p>
    <w:p w:rsidR="00012C87" w:rsidRPr="00C2308A" w:rsidRDefault="00012C87" w:rsidP="00012C87">
      <w:pPr>
        <w:ind w:firstLine="567"/>
        <w:rPr>
          <w:rFonts w:ascii="Calibri" w:hAnsi="Calibri" w:cs="Calibri"/>
        </w:rPr>
      </w:pPr>
      <w:r w:rsidRPr="00C2308A">
        <w:rPr>
          <w:rFonts w:ascii="Calibri" w:hAnsi="Calibri" w:cs="Calibri"/>
        </w:rPr>
        <w:t>IČ:</w:t>
      </w:r>
      <w:r w:rsidRPr="00C2308A">
        <w:rPr>
          <w:rFonts w:ascii="Calibri" w:hAnsi="Calibri" w:cs="Calibri"/>
        </w:rPr>
        <w:tab/>
      </w:r>
      <w:r w:rsidRPr="00C2308A">
        <w:rPr>
          <w:rFonts w:ascii="Calibri" w:hAnsi="Calibri" w:cs="Calibri"/>
        </w:rPr>
        <w:tab/>
        <w:t>60076658</w:t>
      </w:r>
    </w:p>
    <w:p w:rsidR="00012C87" w:rsidRPr="00C2308A" w:rsidRDefault="00012C87" w:rsidP="00012C87">
      <w:pPr>
        <w:ind w:firstLine="567"/>
        <w:rPr>
          <w:rFonts w:ascii="Calibri" w:hAnsi="Calibri" w:cs="Calibri"/>
        </w:rPr>
      </w:pPr>
      <w:r w:rsidRPr="00C2308A">
        <w:rPr>
          <w:rFonts w:ascii="Calibri" w:hAnsi="Calibri" w:cs="Calibri"/>
        </w:rPr>
        <w:t>DIČ:</w:t>
      </w:r>
      <w:r w:rsidRPr="00C2308A">
        <w:rPr>
          <w:rFonts w:ascii="Calibri" w:hAnsi="Calibri" w:cs="Calibri"/>
        </w:rPr>
        <w:tab/>
      </w:r>
      <w:r w:rsidRPr="00C2308A">
        <w:rPr>
          <w:rFonts w:ascii="Calibri" w:hAnsi="Calibri" w:cs="Calibri"/>
        </w:rPr>
        <w:tab/>
        <w:t>CZ60076658</w:t>
      </w:r>
    </w:p>
    <w:p w:rsidR="00012C87" w:rsidRDefault="00012C87" w:rsidP="00012C87">
      <w:pPr>
        <w:ind w:left="1416" w:firstLine="708"/>
        <w:rPr>
          <w:rFonts w:ascii="Calibri" w:hAnsi="Calibri" w:cs="Calibri"/>
        </w:rPr>
      </w:pPr>
      <w:r w:rsidRPr="00C2308A">
        <w:rPr>
          <w:rFonts w:ascii="Calibri" w:hAnsi="Calibri" w:cs="Calibri"/>
        </w:rPr>
        <w:t>(dále jen „</w:t>
      </w:r>
      <w:r>
        <w:rPr>
          <w:rFonts w:ascii="Calibri" w:hAnsi="Calibri" w:cs="Calibri"/>
        </w:rPr>
        <w:t>kupující</w:t>
      </w:r>
      <w:r w:rsidRPr="00C2308A">
        <w:rPr>
          <w:rFonts w:ascii="Calibri" w:hAnsi="Calibri" w:cs="Calibri"/>
        </w:rPr>
        <w:t>“) na straně jedné</w:t>
      </w:r>
    </w:p>
    <w:p w:rsidR="00012C87" w:rsidRPr="00C2308A" w:rsidRDefault="00012C87" w:rsidP="00012C87">
      <w:pPr>
        <w:rPr>
          <w:rFonts w:ascii="Calibri" w:hAnsi="Calibri" w:cs="Calibri"/>
        </w:rPr>
      </w:pPr>
    </w:p>
    <w:p w:rsidR="00012C87" w:rsidRPr="00C2308A" w:rsidRDefault="00012C87" w:rsidP="00012C87">
      <w:pPr>
        <w:rPr>
          <w:rFonts w:ascii="Calibri" w:hAnsi="Calibri" w:cs="Calibri"/>
        </w:rPr>
      </w:pPr>
      <w:r w:rsidRPr="00C2308A">
        <w:rPr>
          <w:rFonts w:ascii="Calibri" w:hAnsi="Calibri" w:cs="Calibri"/>
        </w:rPr>
        <w:t>a</w:t>
      </w:r>
    </w:p>
    <w:p w:rsidR="00012C87" w:rsidRPr="00C2308A" w:rsidRDefault="00012C87" w:rsidP="00012C87">
      <w:pPr>
        <w:rPr>
          <w:rFonts w:ascii="Calibri" w:hAnsi="Calibri" w:cs="Calibri"/>
        </w:rPr>
      </w:pPr>
    </w:p>
    <w:p w:rsidR="00012C87" w:rsidRPr="00692CCB" w:rsidRDefault="00012C87" w:rsidP="00012C87">
      <w:pPr>
        <w:pStyle w:val="Odstavec11"/>
        <w:numPr>
          <w:ilvl w:val="0"/>
          <w:numId w:val="7"/>
        </w:numPr>
        <w:spacing w:before="0"/>
        <w:ind w:left="426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Pr="00692CCB">
        <w:rPr>
          <w:rFonts w:ascii="Calibri" w:hAnsi="Calibri" w:cs="Calibri"/>
          <w:sz w:val="22"/>
          <w:szCs w:val="22"/>
          <w:highlight w:val="yellow"/>
        </w:rPr>
        <w:t>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b/>
          <w:sz w:val="22"/>
          <w:szCs w:val="22"/>
          <w:highlight w:val="yellow"/>
        </w:rPr>
        <w:t>xxx</w:t>
      </w:r>
      <w:proofErr w:type="spellEnd"/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Sídlo: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692CCB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Zastoupený: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 xml:space="preserve">Bank. </w:t>
      </w:r>
      <w:proofErr w:type="gramStart"/>
      <w:r w:rsidRPr="00692CCB">
        <w:rPr>
          <w:rFonts w:ascii="Calibri" w:hAnsi="Calibri" w:cs="Calibri"/>
          <w:sz w:val="22"/>
          <w:szCs w:val="22"/>
          <w:highlight w:val="yellow"/>
        </w:rPr>
        <w:t>spojení</w:t>
      </w:r>
      <w:proofErr w:type="gramEnd"/>
      <w:r w:rsidRPr="00692CCB">
        <w:rPr>
          <w:rFonts w:ascii="Calibri" w:hAnsi="Calibri" w:cs="Calibri"/>
          <w:sz w:val="22"/>
          <w:szCs w:val="22"/>
          <w:highlight w:val="yellow"/>
        </w:rPr>
        <w:t>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číslo účtu: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IČ: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DIČ: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 xml:space="preserve">zapsaný v OR vedeném </w:t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692CCB">
        <w:rPr>
          <w:rFonts w:ascii="Calibri" w:hAnsi="Calibri" w:cs="Calibri"/>
          <w:sz w:val="22"/>
          <w:szCs w:val="22"/>
          <w:highlight w:val="yellow"/>
        </w:rPr>
        <w:t xml:space="preserve">, oddíl </w:t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692CCB">
        <w:rPr>
          <w:rFonts w:ascii="Calibri" w:hAnsi="Calibri" w:cs="Calibri"/>
          <w:sz w:val="22"/>
          <w:szCs w:val="22"/>
          <w:highlight w:val="yellow"/>
        </w:rPr>
        <w:t xml:space="preserve">, vložka </w:t>
      </w:r>
      <w:proofErr w:type="spellStart"/>
      <w:r w:rsidRPr="00692CCB">
        <w:rPr>
          <w:rFonts w:ascii="Calibri" w:hAnsi="Calibri" w:cs="Calibri"/>
          <w:sz w:val="22"/>
          <w:szCs w:val="22"/>
          <w:highlight w:val="yellow"/>
        </w:rPr>
        <w:t>xxxx</w:t>
      </w:r>
      <w:proofErr w:type="spellEnd"/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prodávající</w:t>
      </w:r>
      <w:r w:rsidRPr="00C2308A">
        <w:rPr>
          <w:rFonts w:ascii="Calibri" w:hAnsi="Calibri" w:cs="Calibri"/>
          <w:sz w:val="22"/>
          <w:szCs w:val="22"/>
        </w:rPr>
        <w:t xml:space="preserve">“) na straně druhé </w:t>
      </w:r>
    </w:p>
    <w:p w:rsidR="00C11DE1" w:rsidRDefault="00C11DE1" w:rsidP="00E27087">
      <w:pPr>
        <w:tabs>
          <w:tab w:val="left" w:pos="90"/>
          <w:tab w:val="left" w:pos="5325"/>
        </w:tabs>
        <w:autoSpaceDE w:val="0"/>
        <w:autoSpaceDN w:val="0"/>
        <w:adjustRightInd w:val="0"/>
        <w:spacing w:before="75"/>
      </w:pPr>
    </w:p>
    <w:p w:rsidR="00C11DE1" w:rsidRDefault="003C1791" w:rsidP="001D7F33">
      <w:pPr>
        <w:tabs>
          <w:tab w:val="left" w:pos="90"/>
          <w:tab w:val="left" w:pos="5325"/>
        </w:tabs>
        <w:autoSpaceDE w:val="0"/>
        <w:autoSpaceDN w:val="0"/>
        <w:adjustRightInd w:val="0"/>
        <w:spacing w:before="75"/>
        <w:rPr>
          <w:b/>
        </w:rPr>
      </w:pPr>
      <w:r>
        <w:t>uzavírají  tuto smlouvu</w:t>
      </w:r>
      <w:r w:rsidR="00C11DE1">
        <w:t>:</w:t>
      </w:r>
    </w:p>
    <w:p w:rsidR="00C11DE1" w:rsidRDefault="00C11DE1" w:rsidP="001D7F33">
      <w:pPr>
        <w:pStyle w:val="Zkladntext"/>
        <w:spacing w:before="240"/>
        <w:ind w:left="3828" w:firstLine="420"/>
        <w:rPr>
          <w:b/>
        </w:rPr>
      </w:pPr>
      <w:r>
        <w:rPr>
          <w:b/>
        </w:rPr>
        <w:t>Článek 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Předmět smlouvy</w:t>
      </w:r>
    </w:p>
    <w:p w:rsidR="00C11DE1" w:rsidRDefault="00C11DE1" w:rsidP="00E5205F">
      <w:pPr>
        <w:pStyle w:val="Zpat"/>
        <w:widowControl/>
        <w:tabs>
          <w:tab w:val="left" w:pos="708"/>
        </w:tabs>
        <w:spacing w:before="120"/>
      </w:pPr>
      <w:r>
        <w:t>Předmětem této smlouvy je dodávka kancelářského  nábytku  v rozsahu a provedení daném nabídkou</w:t>
      </w:r>
      <w:r w:rsidR="003C1791">
        <w:t xml:space="preserve"> </w:t>
      </w:r>
      <w:r w:rsidR="003C1791" w:rsidRPr="00406C7A">
        <w:rPr>
          <w:highlight w:val="yellow"/>
        </w:rPr>
        <w:t>……………………….</w:t>
      </w:r>
    </w:p>
    <w:p w:rsidR="00C11DE1" w:rsidRDefault="00406C7A" w:rsidP="00E5205F">
      <w:pPr>
        <w:pStyle w:val="Zpat"/>
        <w:widowControl/>
        <w:tabs>
          <w:tab w:val="left" w:pos="708"/>
        </w:tabs>
        <w:spacing w:before="120"/>
      </w:pPr>
      <w:r>
        <w:t>Tato nabídka tvoří Přílohu č.</w:t>
      </w:r>
      <w:r w:rsidR="00F77A5A">
        <w:t xml:space="preserve"> 3</w:t>
      </w:r>
      <w:bookmarkStart w:id="0" w:name="_GoBack"/>
      <w:bookmarkEnd w:id="0"/>
      <w:r w:rsidR="00C11DE1">
        <w:t>,</w:t>
      </w:r>
      <w:r w:rsidR="00F77A5A">
        <w:t xml:space="preserve"> </w:t>
      </w:r>
      <w:r w:rsidR="00C11DE1">
        <w:t>která je nedílnou součástí této smlouvy.</w:t>
      </w:r>
      <w:r w:rsidR="003C1791">
        <w:t xml:space="preserve"> </w:t>
      </w:r>
      <w:r w:rsidR="00C11DE1">
        <w:t>Součástí předmětu smlouvy je rovněž doprava do místa plnění a montáž.</w:t>
      </w:r>
    </w:p>
    <w:p w:rsidR="00C11DE1" w:rsidRDefault="00C11DE1" w:rsidP="00E5205F">
      <w:pPr>
        <w:widowControl/>
        <w:tabs>
          <w:tab w:val="center" w:pos="4536"/>
          <w:tab w:val="left" w:pos="8220"/>
        </w:tabs>
        <w:spacing w:before="480"/>
        <w:jc w:val="left"/>
        <w:rPr>
          <w:b/>
        </w:rPr>
      </w:pPr>
      <w:r>
        <w:rPr>
          <w:b/>
        </w:rPr>
        <w:tab/>
        <w:t>Článek II.</w:t>
      </w:r>
      <w:r>
        <w:rPr>
          <w:b/>
        </w:rPr>
        <w:tab/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Termín a místo plnění</w:t>
      </w:r>
    </w:p>
    <w:p w:rsidR="00C11DE1" w:rsidRDefault="00C11DE1" w:rsidP="00E5205F">
      <w:pPr>
        <w:widowControl/>
        <w:numPr>
          <w:ilvl w:val="0"/>
          <w:numId w:val="1"/>
        </w:numPr>
        <w:spacing w:before="180"/>
      </w:pPr>
      <w:r>
        <w:t xml:space="preserve">Prodávající se zavazuje splnit předmět smlouvy dle článku I. této smlouvy nejpozději do </w:t>
      </w:r>
      <w:r w:rsidR="00F77A5A">
        <w:rPr>
          <w:b/>
        </w:rPr>
        <w:t>30</w:t>
      </w:r>
      <w:r w:rsidRPr="00406C7A">
        <w:rPr>
          <w:b/>
        </w:rPr>
        <w:t>.</w:t>
      </w:r>
      <w:r w:rsidR="003C1791" w:rsidRPr="00406C7A">
        <w:rPr>
          <w:b/>
        </w:rPr>
        <w:t xml:space="preserve"> </w:t>
      </w:r>
      <w:r w:rsidR="00F77A5A">
        <w:rPr>
          <w:b/>
        </w:rPr>
        <w:t>9</w:t>
      </w:r>
      <w:r w:rsidRPr="00406C7A">
        <w:rPr>
          <w:b/>
        </w:rPr>
        <w:t>.</w:t>
      </w:r>
      <w:r w:rsidR="003C1791" w:rsidRPr="00406C7A">
        <w:rPr>
          <w:b/>
        </w:rPr>
        <w:t xml:space="preserve"> </w:t>
      </w:r>
      <w:r w:rsidRPr="00406C7A">
        <w:rPr>
          <w:b/>
        </w:rPr>
        <w:t>201</w:t>
      </w:r>
      <w:r w:rsidR="00F77A5A">
        <w:rPr>
          <w:b/>
        </w:rPr>
        <w:t>9</w:t>
      </w:r>
      <w:r>
        <w:t xml:space="preserve"> Prodávající se zavazuje nahlásit kupujícímu termín realizace předmětu smlouvy nejpozději 3 pracovní dni předem.</w:t>
      </w:r>
    </w:p>
    <w:p w:rsidR="00C11DE1" w:rsidRDefault="00C11DE1" w:rsidP="00AF1CA9">
      <w:pPr>
        <w:widowControl/>
        <w:numPr>
          <w:ilvl w:val="0"/>
          <w:numId w:val="1"/>
        </w:numPr>
        <w:spacing w:before="180"/>
        <w:rPr>
          <w:b/>
        </w:rPr>
      </w:pPr>
      <w:r>
        <w:t xml:space="preserve">Místem plnění je Ekonomická fakulta Jihočeské univerzity </w:t>
      </w:r>
      <w:r w:rsidR="003C1791">
        <w:t>v ČB, Studentská 787/13 České Bu</w:t>
      </w:r>
      <w:r>
        <w:t>dějovice.</w:t>
      </w:r>
    </w:p>
    <w:p w:rsidR="00C11DE1" w:rsidRDefault="00C11DE1" w:rsidP="00E5205F">
      <w:pPr>
        <w:widowControl/>
        <w:spacing w:before="480"/>
        <w:jc w:val="center"/>
        <w:rPr>
          <w:b/>
        </w:rPr>
      </w:pPr>
      <w:r>
        <w:rPr>
          <w:b/>
        </w:rPr>
        <w:t>Článek III.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Cenové ujednání</w:t>
      </w:r>
    </w:p>
    <w:p w:rsidR="00C11DE1" w:rsidRDefault="00C11DE1" w:rsidP="00E5205F">
      <w:pPr>
        <w:widowControl/>
        <w:numPr>
          <w:ilvl w:val="0"/>
          <w:numId w:val="2"/>
        </w:numPr>
        <w:spacing w:before="180"/>
      </w:pPr>
      <w:r>
        <w:t xml:space="preserve">Cena předmětu smlouvy je stanovena vzájemnou dohodou jako cena smluvní, pevná a konečná a činí </w:t>
      </w:r>
      <w:proofErr w:type="spellStart"/>
      <w:r w:rsidR="003C1791" w:rsidRPr="00406C7A">
        <w:rPr>
          <w:b/>
          <w:highlight w:val="yellow"/>
        </w:rPr>
        <w:t>xxxxxxxxxxx</w:t>
      </w:r>
      <w:proofErr w:type="spellEnd"/>
      <w:r w:rsidRPr="001D7F33">
        <w:rPr>
          <w:b/>
        </w:rPr>
        <w:t>,-</w:t>
      </w:r>
      <w:r w:rsidRPr="00DB2F07">
        <w:rPr>
          <w:b/>
        </w:rPr>
        <w:t xml:space="preserve"> </w:t>
      </w:r>
      <w:r w:rsidRPr="00DB2F07">
        <w:rPr>
          <w:b/>
          <w:bCs/>
        </w:rPr>
        <w:t>Kč</w:t>
      </w:r>
      <w:r>
        <w:t xml:space="preserve"> (slovy </w:t>
      </w:r>
      <w:proofErr w:type="spellStart"/>
      <w:r w:rsidR="003C1791" w:rsidRPr="00406C7A">
        <w:rPr>
          <w:highlight w:val="yellow"/>
        </w:rPr>
        <w:t>xxxxxxxxxxxxxxxxxxxx</w:t>
      </w:r>
      <w:proofErr w:type="spellEnd"/>
      <w:r>
        <w:t xml:space="preserve">)včetně DPH, která bude </w:t>
      </w:r>
      <w:r>
        <w:lastRenderedPageBreak/>
        <w:t>zhotovitelem vyúčtovaná v zákonem předepsané výši dle platných právních předpisů v době fakturace.</w:t>
      </w:r>
    </w:p>
    <w:p w:rsidR="00C11DE1" w:rsidRDefault="00C11DE1" w:rsidP="00E5205F">
      <w:pPr>
        <w:widowControl/>
        <w:spacing w:before="480"/>
        <w:jc w:val="center"/>
        <w:rPr>
          <w:b/>
        </w:rPr>
      </w:pPr>
      <w:r>
        <w:rPr>
          <w:b/>
        </w:rPr>
        <w:t>Článek IV.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Způsob placení a fakturace</w:t>
      </w:r>
    </w:p>
    <w:p w:rsidR="00C11DE1" w:rsidRDefault="00C11DE1" w:rsidP="00E5205F">
      <w:pPr>
        <w:widowControl/>
        <w:spacing w:before="180"/>
      </w:pPr>
    </w:p>
    <w:p w:rsidR="00C11DE1" w:rsidRDefault="00C11DE1" w:rsidP="00042200">
      <w:pPr>
        <w:ind w:left="360" w:hanging="360"/>
      </w:pPr>
      <w:r>
        <w:t xml:space="preserve">1)   Dohodnutou cenu předmětu smlouvy uhradí kupující na základě prodávajícím vystavené faktury se všemi náležitostmi daňového dokladu. </w:t>
      </w:r>
    </w:p>
    <w:p w:rsidR="00C11DE1" w:rsidRDefault="00C11DE1" w:rsidP="00E5205F">
      <w:r>
        <w:t xml:space="preserve"> </w:t>
      </w:r>
    </w:p>
    <w:p w:rsidR="00C11DE1" w:rsidRDefault="00C11DE1" w:rsidP="00042200">
      <w:pPr>
        <w:ind w:left="360" w:hanging="360"/>
      </w:pPr>
      <w:r>
        <w:t>2)  Obě smluvní strany se dohodly na 30-ti denní splatnosti faktury. Splatnost faktury začíná běžet ode dne protokolárního převzetí předmětu smlouvy kupujícím potvrzujícím úspěšné splnění všech jeho bodů.</w:t>
      </w:r>
    </w:p>
    <w:p w:rsidR="00C11DE1" w:rsidRDefault="00C11DE1" w:rsidP="00E5205F"/>
    <w:p w:rsidR="00C11DE1" w:rsidRDefault="00C11DE1" w:rsidP="00042200">
      <w:pPr>
        <w:ind w:left="360" w:hanging="360"/>
      </w:pPr>
      <w:r>
        <w:t>3) Uhrazením se pro účel této smlouvy rozumí den odepsání příslušné částky z účtu kupujícího ve prospěch účtu prodávajícího.</w:t>
      </w:r>
      <w:r>
        <w:tab/>
      </w:r>
      <w:r>
        <w:tab/>
      </w:r>
      <w:r>
        <w:tab/>
      </w:r>
    </w:p>
    <w:p w:rsidR="00C11DE1" w:rsidRDefault="00C11DE1" w:rsidP="0054017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</w:p>
    <w:p w:rsidR="00C11DE1" w:rsidRDefault="00C11DE1" w:rsidP="001D7F33">
      <w:pPr>
        <w:ind w:left="3540" w:firstLine="708"/>
        <w:rPr>
          <w:b/>
        </w:rPr>
      </w:pPr>
      <w:r>
        <w:rPr>
          <w:b/>
        </w:rPr>
        <w:t>Článek V.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Všeobecná ustanovení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Prodávající prohlašuje, že zboží není zatíženo právy třetích osob.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Na zboží poskytuje prodávající bezplatnou záruku v délce trvání 5 let na kancelářský nábytek, pracovní židle a 3 roky na jednací židle, počítáno vždy od data jeho protokolárního převzetí kupujícím do záručního provozu.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Záruka se nevztahuje na vady (škody) způsobené prokazatelně neodbornou manipulací kupujícího, zásahem nepovolané osoby nebo použitím pro jiný účel a provoz, než je zboží určeno a konstruováno.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Záruční i pozáruční servis zajišťuje prodávající. V případě kancelářských židlí se  prodávající zavazuje opravit reklamovanou vadu max. do 21-ti dnů od písemného oznámení závady kupujícím. Současně se prodávající zavazuje poskytnout do 2 pracovních dnů od oznámení závady kupujícím bezplatně dočasnou adekvátní náhradu. V případě ostatního kancelářského nábytku se prodávající zavazuje opravit reklamovanou vadu max. do 21-ti dnů od písemného oznámení závady kupujícím.   Odstraněním vady začíná běžet na opravený, resp. vyměněný díl bezplatná záruka v plném rozsahu.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Nebezpečí škody na zboží přechází na kupujícího dnem potvrzení o fyzické přejímce zboží (potvrzení dodacího listu a předávacího protokolu).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V případě porušení smluvních povinností daných touto smlouvou má právo:</w:t>
      </w:r>
    </w:p>
    <w:p w:rsidR="00C11DE1" w:rsidRDefault="00C11DE1" w:rsidP="00E5205F">
      <w:pPr>
        <w:pStyle w:val="Zkladntextodsazen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kupující požadovat náhradu škody podle příslušných ustanovení Obchodního zákoníku</w:t>
      </w:r>
    </w:p>
    <w:p w:rsidR="00C11DE1" w:rsidRDefault="00C11DE1" w:rsidP="00E5205F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prodávající uplatnit u kupujícího v případě pozdní úhrady faktury úrok z prodlení, a to ve výši 1% ze sjednané kupní ceny bez DPH za každý započatý den prodlení </w:t>
      </w:r>
    </w:p>
    <w:p w:rsidR="00C11DE1" w:rsidRDefault="00C11DE1" w:rsidP="00E5205F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kupující uplatnit u prodávajícího v případě nedodržení termínu plnění smluvní pokutu, a to ve výši 1% ze sjednané kupní ceny bez DPH za </w:t>
      </w:r>
      <w:r w:rsidR="003C1791">
        <w:t xml:space="preserve">každý započatý den prodlení. </w:t>
      </w:r>
    </w:p>
    <w:p w:rsidR="00C11DE1" w:rsidRDefault="00C11DE1" w:rsidP="00E5205F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kupující uplatnit u prodávajícího v případě nedodržení termínu odstranění vady nebo neposkytnutí adekvátní dočasné náhrady po dobu záručního provozu smluvní pokutu, a to ve výši </w:t>
      </w:r>
      <w:r w:rsidR="003C1791">
        <w:t>5</w:t>
      </w:r>
      <w:r>
        <w:t>00,- Kč za každý započatý den prodlení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 xml:space="preserve">V případě zpoždění dodávek vyšší mocí (živelné pohromy, stávky, politické zvraty apod.) nezodpovídá prodávající za případné škody vzniklé kupujícímu neplněním termínu plnění </w:t>
      </w:r>
      <w:r>
        <w:lastRenderedPageBreak/>
        <w:t xml:space="preserve">a současně se posouvají nebo ruší všechny termíny a závazky vyplývající z této smlouvy bez nároku na odškodnění. 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Ve všech otázkách výslovně neupravených touto smlouvou se smluvní vztahy řídí příslušnými ustanoveními Občanského  zákoníku.</w:t>
      </w:r>
    </w:p>
    <w:p w:rsidR="003C1791" w:rsidRDefault="003C1791" w:rsidP="00E5205F">
      <w:pPr>
        <w:widowControl/>
        <w:spacing w:before="180"/>
        <w:jc w:val="center"/>
        <w:rPr>
          <w:b/>
        </w:rPr>
      </w:pPr>
    </w:p>
    <w:p w:rsidR="003C1791" w:rsidRDefault="003C1791" w:rsidP="00E5205F">
      <w:pPr>
        <w:widowControl/>
        <w:spacing w:before="180"/>
        <w:jc w:val="center"/>
        <w:rPr>
          <w:b/>
        </w:rPr>
      </w:pPr>
    </w:p>
    <w:p w:rsidR="003C1791" w:rsidRDefault="003C1791" w:rsidP="00E5205F">
      <w:pPr>
        <w:widowControl/>
        <w:spacing w:before="180"/>
        <w:jc w:val="center"/>
        <w:rPr>
          <w:b/>
        </w:rPr>
      </w:pPr>
    </w:p>
    <w:p w:rsidR="00C11DE1" w:rsidRDefault="00C11DE1" w:rsidP="00E5205F">
      <w:pPr>
        <w:widowControl/>
        <w:spacing w:before="180"/>
        <w:jc w:val="center"/>
        <w:rPr>
          <w:b/>
        </w:rPr>
      </w:pPr>
      <w:r>
        <w:rPr>
          <w:b/>
        </w:rPr>
        <w:t>Článek VI.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Přílohy</w:t>
      </w:r>
    </w:p>
    <w:p w:rsidR="00012C87" w:rsidRDefault="00012C87" w:rsidP="00E5205F">
      <w:pPr>
        <w:widowControl/>
        <w:jc w:val="center"/>
        <w:rPr>
          <w:b/>
        </w:rPr>
      </w:pPr>
    </w:p>
    <w:p w:rsidR="00C11DE1" w:rsidRDefault="00C11DE1" w:rsidP="00012C87">
      <w:pPr>
        <w:widowControl/>
        <w:ind w:left="2154" w:hanging="1797"/>
      </w:pPr>
      <w:r>
        <w:t xml:space="preserve">Příloha č. 1: </w:t>
      </w:r>
      <w:r>
        <w:tab/>
      </w:r>
      <w:r w:rsidR="003C1791">
        <w:t>Oceněný seznam nábytku</w:t>
      </w:r>
    </w:p>
    <w:p w:rsidR="003C1791" w:rsidRDefault="003C1791" w:rsidP="00012C87">
      <w:pPr>
        <w:widowControl/>
        <w:ind w:left="2154" w:hanging="1797"/>
      </w:pPr>
      <w:r>
        <w:t xml:space="preserve">Příloha č. 2: </w:t>
      </w:r>
      <w:r>
        <w:tab/>
      </w:r>
      <w:r w:rsidR="00F77A5A">
        <w:t>Technická specifikace</w:t>
      </w:r>
    </w:p>
    <w:p w:rsidR="003C1791" w:rsidRDefault="003C1791" w:rsidP="00012C87">
      <w:pPr>
        <w:widowControl/>
        <w:ind w:left="2154" w:hanging="1797"/>
      </w:pPr>
      <w:r>
        <w:t xml:space="preserve">Příloha č. 3: </w:t>
      </w:r>
      <w:r>
        <w:tab/>
      </w:r>
      <w:r w:rsidR="00F77A5A">
        <w:t>Cenová nabídka</w:t>
      </w:r>
    </w:p>
    <w:p w:rsidR="003C1791" w:rsidRDefault="003C1791" w:rsidP="00012C87">
      <w:pPr>
        <w:widowControl/>
        <w:ind w:left="2154" w:hanging="1797"/>
      </w:pPr>
      <w:r>
        <w:t xml:space="preserve">Příloha č. 4: </w:t>
      </w:r>
      <w:r>
        <w:tab/>
      </w:r>
      <w:r w:rsidR="00F77A5A">
        <w:t>Čestné prohlášení</w:t>
      </w:r>
    </w:p>
    <w:p w:rsidR="003C1791" w:rsidRDefault="003C1791" w:rsidP="00012C87">
      <w:pPr>
        <w:widowControl/>
        <w:ind w:left="2154" w:hanging="1797"/>
      </w:pPr>
      <w:r>
        <w:t xml:space="preserve">Příloha č. 5: </w:t>
      </w:r>
      <w:r>
        <w:tab/>
      </w:r>
      <w:r w:rsidR="00F77A5A">
        <w:t>Profesní kvalifikační předpoklady</w:t>
      </w:r>
    </w:p>
    <w:p w:rsidR="003C1791" w:rsidRDefault="003C1791" w:rsidP="00042200">
      <w:pPr>
        <w:widowControl/>
        <w:spacing w:before="180"/>
        <w:ind w:left="2160" w:hanging="1800"/>
      </w:pPr>
    </w:p>
    <w:p w:rsidR="00C11DE1" w:rsidRDefault="00C11DE1" w:rsidP="00E5205F">
      <w:pPr>
        <w:widowControl/>
        <w:spacing w:before="180"/>
        <w:jc w:val="center"/>
        <w:rPr>
          <w:b/>
        </w:rPr>
      </w:pPr>
      <w:r>
        <w:rPr>
          <w:b/>
        </w:rPr>
        <w:t>Článek VII.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Závěrečná ujednání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Tato smlouva vstupuje v platnost dnem podpisu oběma smluvními stranami.</w:t>
      </w:r>
    </w:p>
    <w:p w:rsidR="00012C87" w:rsidRPr="00012C87" w:rsidRDefault="00012C87" w:rsidP="00E5205F">
      <w:pPr>
        <w:widowControl/>
        <w:numPr>
          <w:ilvl w:val="0"/>
          <w:numId w:val="5"/>
        </w:numPr>
        <w:spacing w:before="180"/>
      </w:pPr>
      <w:r w:rsidRPr="00012C87">
        <w:t>Tato smlouva podléhá povinnosti uveřejnění v registru smluv podle zákona č. 340/2015 Sb., o registru smluv. Obě smluvní strany prohlašují, že si jsou vědomy následků vyplývajících z této skutečnosti.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Tato smlouva je sepsána ve dvou vyhotoveních, z nichž jeden obdrží kupující a jeden prodávající. Každé vyhotovení má stejnou platnost.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Obě smluvní strany prohlašují, že tato smlouva odpovídá jejich svobodné vůli, jsou srozuměny s jejím obsahem i účinky a na důkaz toho připojují své podpisy.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Pro případ řešení sporů vzniklých v souvislosti s plněním této smlouvy smluvní strany sjednávají místní příslušnost soudu se sídlem v Českých Budějovicích.</w:t>
      </w:r>
    </w:p>
    <w:p w:rsidR="00C11DE1" w:rsidRDefault="00C11DE1" w:rsidP="00E5205F">
      <w:pPr>
        <w:widowControl/>
        <w:spacing w:before="180"/>
      </w:pPr>
    </w:p>
    <w:p w:rsidR="00C11DE1" w:rsidRDefault="00C11DE1" w:rsidP="00E5205F">
      <w:pPr>
        <w:widowControl/>
        <w:spacing w:before="180"/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V Českých Budějovicích, dne</w:t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  <w:t>V …………………., dne</w:t>
      </w: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Za kupujícího</w:t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  <w:t>Za prodávajícího</w:t>
      </w:r>
      <w:r w:rsidRPr="00012C87">
        <w:rPr>
          <w:rFonts w:ascii="Calibri" w:hAnsi="Calibri"/>
          <w:color w:val="000000"/>
        </w:rPr>
        <w:tab/>
      </w: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….…………………………………………….</w:t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  <w:t>……………….……………..</w:t>
      </w: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 xml:space="preserve">doc. </w:t>
      </w:r>
      <w:r w:rsidR="00F77A5A">
        <w:rPr>
          <w:rFonts w:ascii="Calibri" w:hAnsi="Calibri"/>
          <w:color w:val="000000"/>
        </w:rPr>
        <w:t xml:space="preserve">Dr. </w:t>
      </w:r>
      <w:r w:rsidRPr="00012C87">
        <w:rPr>
          <w:rFonts w:ascii="Calibri" w:hAnsi="Calibri"/>
          <w:color w:val="000000"/>
        </w:rPr>
        <w:t xml:space="preserve">Ing. </w:t>
      </w:r>
      <w:r w:rsidR="00F77A5A">
        <w:rPr>
          <w:rFonts w:ascii="Calibri" w:hAnsi="Calibri"/>
          <w:color w:val="000000"/>
        </w:rPr>
        <w:t>Dagmar Škodová Parmová</w:t>
      </w:r>
    </w:p>
    <w:p w:rsidR="00C11DE1" w:rsidRDefault="00C11DE1" w:rsidP="00012C87">
      <w:pPr>
        <w:widowControl/>
        <w:spacing w:before="180"/>
      </w:pPr>
    </w:p>
    <w:sectPr w:rsidR="00C11DE1" w:rsidSect="0052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63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C21C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6509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1085B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ABA646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5F"/>
    <w:rsid w:val="00012C87"/>
    <w:rsid w:val="00042200"/>
    <w:rsid w:val="000F2D5B"/>
    <w:rsid w:val="00146F2C"/>
    <w:rsid w:val="001D16A3"/>
    <w:rsid w:val="001D7F33"/>
    <w:rsid w:val="00241157"/>
    <w:rsid w:val="0029280C"/>
    <w:rsid w:val="002A55DD"/>
    <w:rsid w:val="00367E88"/>
    <w:rsid w:val="00374946"/>
    <w:rsid w:val="003C1791"/>
    <w:rsid w:val="00406C7A"/>
    <w:rsid w:val="004A7921"/>
    <w:rsid w:val="00521087"/>
    <w:rsid w:val="00540176"/>
    <w:rsid w:val="00544831"/>
    <w:rsid w:val="00564A73"/>
    <w:rsid w:val="00653954"/>
    <w:rsid w:val="006D3F8C"/>
    <w:rsid w:val="007510F4"/>
    <w:rsid w:val="007530D0"/>
    <w:rsid w:val="007B3C82"/>
    <w:rsid w:val="00815934"/>
    <w:rsid w:val="0081628B"/>
    <w:rsid w:val="00834FD8"/>
    <w:rsid w:val="008A4BC9"/>
    <w:rsid w:val="008D2D33"/>
    <w:rsid w:val="008E0B78"/>
    <w:rsid w:val="00932365"/>
    <w:rsid w:val="009C6308"/>
    <w:rsid w:val="00AF1CA9"/>
    <w:rsid w:val="00AF7393"/>
    <w:rsid w:val="00B25470"/>
    <w:rsid w:val="00BB7FF3"/>
    <w:rsid w:val="00BF2959"/>
    <w:rsid w:val="00C07301"/>
    <w:rsid w:val="00C11DE1"/>
    <w:rsid w:val="00C14447"/>
    <w:rsid w:val="00C97178"/>
    <w:rsid w:val="00DB2F07"/>
    <w:rsid w:val="00E27087"/>
    <w:rsid w:val="00E4744A"/>
    <w:rsid w:val="00E5205F"/>
    <w:rsid w:val="00E82FFD"/>
    <w:rsid w:val="00F125D0"/>
    <w:rsid w:val="00F77A5A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8700D"/>
  <w15:docId w15:val="{7158F836-B524-4064-BA44-0748F54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05F"/>
    <w:pPr>
      <w:widowControl w:val="0"/>
      <w:jc w:val="both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E52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205F"/>
    <w:rPr>
      <w:rFonts w:ascii="Arial" w:hAnsi="Arial" w:cs="Arial"/>
      <w:lang w:eastAsia="cs-CZ"/>
    </w:rPr>
  </w:style>
  <w:style w:type="paragraph" w:styleId="Nzev">
    <w:name w:val="Title"/>
    <w:basedOn w:val="Normln"/>
    <w:link w:val="NzevChar"/>
    <w:uiPriority w:val="99"/>
    <w:qFormat/>
    <w:rsid w:val="00E5205F"/>
    <w:pPr>
      <w:widowControl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5205F"/>
    <w:rPr>
      <w:rFonts w:ascii="Arial" w:hAnsi="Arial" w:cs="Arial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E5205F"/>
    <w:pPr>
      <w:widowControl/>
      <w:spacing w:before="18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205F"/>
    <w:rPr>
      <w:rFonts w:ascii="Arial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E5205F"/>
    <w:pPr>
      <w:widowControl/>
      <w:spacing w:before="180"/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5205F"/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E5205F"/>
    <w:pPr>
      <w:widowControl/>
      <w:spacing w:before="18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205F"/>
    <w:rPr>
      <w:rFonts w:ascii="Arial" w:hAnsi="Arial" w:cs="Arial"/>
      <w:lang w:eastAsia="cs-CZ"/>
    </w:rPr>
  </w:style>
  <w:style w:type="paragraph" w:customStyle="1" w:styleId="Odstavec1">
    <w:name w:val="Odstavec 1."/>
    <w:basedOn w:val="Normln"/>
    <w:uiPriority w:val="99"/>
    <w:rsid w:val="00012C87"/>
    <w:pPr>
      <w:keepNext/>
      <w:widowControl/>
      <w:numPr>
        <w:numId w:val="6"/>
      </w:numPr>
      <w:spacing w:before="360" w:after="12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012C87"/>
    <w:pPr>
      <w:widowControl/>
      <w:numPr>
        <w:ilvl w:val="1"/>
        <w:numId w:val="6"/>
      </w:numPr>
      <w:spacing w:before="120"/>
      <w:jc w:val="left"/>
    </w:pPr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5224F84-AF6C-48CB-9CBF-B344731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papanovp</dc:creator>
  <cp:keywords/>
  <dc:description/>
  <cp:lastModifiedBy>Bushido Bushido</cp:lastModifiedBy>
  <cp:revision>4</cp:revision>
  <cp:lastPrinted>2016-12-27T14:41:00Z</cp:lastPrinted>
  <dcterms:created xsi:type="dcterms:W3CDTF">2017-10-10T13:27:00Z</dcterms:created>
  <dcterms:modified xsi:type="dcterms:W3CDTF">2019-07-11T11:48:00Z</dcterms:modified>
</cp:coreProperties>
</file>