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C7CA" w14:textId="21BDA3A9" w:rsidR="00B5657D" w:rsidRPr="00371F30" w:rsidRDefault="00AE2606" w:rsidP="00AE2606">
      <w:pPr>
        <w:ind w:left="5760" w:hanging="5760"/>
        <w:rPr>
          <w:rFonts w:asciiTheme="minorHAnsi" w:hAnsiTheme="minorHAnsi"/>
          <w:b/>
          <w:lang w:val="en-US"/>
        </w:rPr>
      </w:pPr>
      <w:bookmarkStart w:id="0" w:name="_GoBack"/>
      <w:bookmarkEnd w:id="0"/>
      <w:r w:rsidRPr="00371F30">
        <w:rPr>
          <w:rFonts w:asciiTheme="minorHAnsi" w:hAnsiTheme="minorHAnsi"/>
          <w:b/>
          <w:lang w:val="en-US"/>
        </w:rPr>
        <w:t>Annex 1 to the Dean’s Measure No. 193/2020</w:t>
      </w:r>
    </w:p>
    <w:p w14:paraId="0F096FA4" w14:textId="77777777" w:rsidR="00B735F7" w:rsidRPr="00371F30" w:rsidRDefault="00B735F7" w:rsidP="00B5657D">
      <w:pPr>
        <w:ind w:left="5760" w:hanging="5760"/>
        <w:rPr>
          <w:rFonts w:asciiTheme="minorHAnsi" w:hAnsiTheme="minorHAnsi"/>
          <w:b/>
          <w:lang w:val="en-US"/>
        </w:rPr>
      </w:pPr>
    </w:p>
    <w:p w14:paraId="11AC8F77" w14:textId="71694518" w:rsidR="00B5657D" w:rsidRPr="00371F30" w:rsidRDefault="00AE2606" w:rsidP="00B5657D">
      <w:pPr>
        <w:jc w:val="center"/>
        <w:rPr>
          <w:rFonts w:asciiTheme="minorHAnsi" w:hAnsiTheme="minorHAnsi"/>
          <w:b/>
          <w:lang w:val="en-US"/>
        </w:rPr>
      </w:pPr>
      <w:r w:rsidRPr="00371F30">
        <w:rPr>
          <w:rFonts w:asciiTheme="minorHAnsi" w:hAnsiTheme="minorHAnsi"/>
          <w:b/>
          <w:lang w:val="en-US"/>
        </w:rPr>
        <w:t>IGC Project Proposal</w:t>
      </w:r>
    </w:p>
    <w:tbl>
      <w:tblPr>
        <w:tblStyle w:val="Mkatabulky"/>
        <w:tblW w:w="0" w:type="auto"/>
        <w:tblLook w:val="04A0" w:firstRow="1" w:lastRow="0" w:firstColumn="1" w:lastColumn="0" w:noHBand="0" w:noVBand="1"/>
      </w:tblPr>
      <w:tblGrid>
        <w:gridCol w:w="8778"/>
      </w:tblGrid>
      <w:tr w:rsidR="00B5657D" w:rsidRPr="00371F30" w14:paraId="74DA9C49" w14:textId="77777777" w:rsidTr="00AE2606">
        <w:trPr>
          <w:trHeight w:val="240"/>
        </w:trPr>
        <w:tc>
          <w:tcPr>
            <w:tcW w:w="9016" w:type="dxa"/>
          </w:tcPr>
          <w:p w14:paraId="24087E1B" w14:textId="5FC8707E" w:rsidR="00B5657D" w:rsidRPr="00371F30" w:rsidRDefault="00AE2606" w:rsidP="003E2381">
            <w:pPr>
              <w:rPr>
                <w:rFonts w:asciiTheme="minorHAnsi" w:hAnsiTheme="minorHAnsi"/>
                <w:lang w:val="en-US"/>
              </w:rPr>
            </w:pPr>
            <w:r w:rsidRPr="00371F30">
              <w:rPr>
                <w:rFonts w:asciiTheme="minorHAnsi" w:hAnsiTheme="minorHAnsi"/>
                <w:lang w:val="en-US"/>
              </w:rPr>
              <w:t>Project name:</w:t>
            </w:r>
          </w:p>
        </w:tc>
      </w:tr>
      <w:tr w:rsidR="00B5657D" w:rsidRPr="00371F30" w14:paraId="06B614B4" w14:textId="77777777" w:rsidTr="00AE2606">
        <w:tc>
          <w:tcPr>
            <w:tcW w:w="9016" w:type="dxa"/>
          </w:tcPr>
          <w:p w14:paraId="01AA8B7E" w14:textId="5608C43E" w:rsidR="00B5657D" w:rsidRPr="00371F30" w:rsidRDefault="00AE2606" w:rsidP="003E2381">
            <w:pPr>
              <w:rPr>
                <w:rFonts w:asciiTheme="minorHAnsi" w:hAnsiTheme="minorHAnsi"/>
                <w:lang w:val="en-US"/>
              </w:rPr>
            </w:pPr>
            <w:r w:rsidRPr="00371F30">
              <w:rPr>
                <w:rFonts w:asciiTheme="minorHAnsi" w:hAnsiTheme="minorHAnsi"/>
                <w:lang w:val="en-US"/>
              </w:rPr>
              <w:t>Head researcher:</w:t>
            </w:r>
          </w:p>
        </w:tc>
      </w:tr>
      <w:tr w:rsidR="00B5657D" w:rsidRPr="00371F30" w14:paraId="79244575" w14:textId="77777777" w:rsidTr="00AE2606">
        <w:tc>
          <w:tcPr>
            <w:tcW w:w="9016" w:type="dxa"/>
          </w:tcPr>
          <w:p w14:paraId="1244EC27" w14:textId="690CF619" w:rsidR="00B5657D" w:rsidRPr="00371F30" w:rsidRDefault="00AE2606" w:rsidP="003E2381">
            <w:pPr>
              <w:rPr>
                <w:rFonts w:asciiTheme="minorHAnsi" w:hAnsiTheme="minorHAnsi"/>
                <w:lang w:val="en-US"/>
              </w:rPr>
            </w:pPr>
            <w:r w:rsidRPr="00371F30">
              <w:rPr>
                <w:rFonts w:asciiTheme="minorHAnsi" w:hAnsiTheme="minorHAnsi"/>
                <w:lang w:val="en-US"/>
              </w:rPr>
              <w:t>Solving period:</w:t>
            </w:r>
          </w:p>
        </w:tc>
      </w:tr>
      <w:tr w:rsidR="00B5657D" w:rsidRPr="00371F30" w14:paraId="5D8E2E61" w14:textId="77777777" w:rsidTr="00AE2606">
        <w:tc>
          <w:tcPr>
            <w:tcW w:w="9016" w:type="dxa"/>
          </w:tcPr>
          <w:p w14:paraId="7F899E63" w14:textId="53E5D4B2" w:rsidR="00B5657D" w:rsidRPr="00371F30" w:rsidRDefault="00AE2606" w:rsidP="003E2381">
            <w:pPr>
              <w:rPr>
                <w:rFonts w:asciiTheme="minorHAnsi" w:hAnsiTheme="minorHAnsi"/>
                <w:lang w:val="en-US"/>
              </w:rPr>
            </w:pPr>
            <w:r w:rsidRPr="00371F30">
              <w:rPr>
                <w:rFonts w:asciiTheme="minorHAnsi" w:hAnsiTheme="minorHAnsi"/>
                <w:lang w:val="en-US"/>
              </w:rPr>
              <w:t>Other members of the research team:</w:t>
            </w:r>
          </w:p>
        </w:tc>
      </w:tr>
      <w:tr w:rsidR="00B5657D" w:rsidRPr="00371F30" w14:paraId="45694DA0" w14:textId="77777777" w:rsidTr="00AE2606">
        <w:tc>
          <w:tcPr>
            <w:tcW w:w="9016" w:type="dxa"/>
          </w:tcPr>
          <w:p w14:paraId="3296272A" w14:textId="340C52B4" w:rsidR="00B5657D" w:rsidRPr="00371F30" w:rsidRDefault="00AE2606" w:rsidP="003E2381">
            <w:pPr>
              <w:rPr>
                <w:rFonts w:asciiTheme="minorHAnsi" w:hAnsiTheme="minorHAnsi"/>
                <w:lang w:val="en-US"/>
              </w:rPr>
            </w:pPr>
            <w:r w:rsidRPr="00371F30">
              <w:rPr>
                <w:rFonts w:asciiTheme="minorHAnsi" w:hAnsiTheme="minorHAnsi"/>
                <w:lang w:val="en-US"/>
              </w:rPr>
              <w:t>Required sum of money:</w:t>
            </w:r>
          </w:p>
        </w:tc>
      </w:tr>
      <w:tr w:rsidR="00B5657D" w:rsidRPr="00371F30" w14:paraId="1E3A3F1D" w14:textId="77777777" w:rsidTr="00AE2606">
        <w:trPr>
          <w:trHeight w:val="953"/>
        </w:trPr>
        <w:tc>
          <w:tcPr>
            <w:tcW w:w="9016" w:type="dxa"/>
          </w:tcPr>
          <w:p w14:paraId="73D3C505" w14:textId="6AD9C7F3" w:rsidR="00B5657D" w:rsidRPr="00371F30" w:rsidRDefault="00AE2606" w:rsidP="003E2381">
            <w:pPr>
              <w:rPr>
                <w:rFonts w:asciiTheme="minorHAnsi" w:hAnsiTheme="minorHAnsi"/>
                <w:lang w:val="en-US"/>
              </w:rPr>
            </w:pPr>
            <w:r w:rsidRPr="00371F30">
              <w:rPr>
                <w:rFonts w:asciiTheme="minorHAnsi" w:hAnsiTheme="minorHAnsi"/>
                <w:lang w:val="en-US"/>
              </w:rPr>
              <w:t>Project objective, clearly defined outputs and their schedule:</w:t>
            </w:r>
          </w:p>
        </w:tc>
      </w:tr>
      <w:tr w:rsidR="00B5657D" w:rsidRPr="00371F30" w14:paraId="376CFEEF" w14:textId="77777777" w:rsidTr="00AE2606">
        <w:trPr>
          <w:trHeight w:val="1133"/>
        </w:trPr>
        <w:tc>
          <w:tcPr>
            <w:tcW w:w="9016" w:type="dxa"/>
          </w:tcPr>
          <w:p w14:paraId="3B93FD66" w14:textId="1EB4B398" w:rsidR="00B5657D" w:rsidRPr="00371F30" w:rsidRDefault="00AE2606" w:rsidP="003E2381">
            <w:pPr>
              <w:rPr>
                <w:rFonts w:asciiTheme="minorHAnsi" w:hAnsiTheme="minorHAnsi"/>
                <w:lang w:val="en-US"/>
              </w:rPr>
            </w:pPr>
            <w:r w:rsidRPr="00371F30">
              <w:rPr>
                <w:rFonts w:asciiTheme="minorHAnsi" w:hAnsiTheme="minorHAnsi"/>
                <w:lang w:val="en-US"/>
              </w:rPr>
              <w:t>Justification of the application and expected contribution to the development of the FE USB:</w:t>
            </w:r>
          </w:p>
        </w:tc>
      </w:tr>
      <w:tr w:rsidR="00B5657D" w:rsidRPr="00371F30" w14:paraId="2F806597" w14:textId="77777777" w:rsidTr="00AE2606">
        <w:trPr>
          <w:trHeight w:val="377"/>
        </w:trPr>
        <w:tc>
          <w:tcPr>
            <w:tcW w:w="9016" w:type="dxa"/>
          </w:tcPr>
          <w:p w14:paraId="6B7CD83C" w14:textId="7647AD4E" w:rsidR="00B5657D" w:rsidRPr="00371F30" w:rsidRDefault="00AE2606" w:rsidP="003E2381">
            <w:pPr>
              <w:rPr>
                <w:rFonts w:asciiTheme="minorHAnsi" w:hAnsiTheme="minorHAnsi"/>
                <w:lang w:val="en-US"/>
              </w:rPr>
            </w:pPr>
            <w:r w:rsidRPr="00371F30">
              <w:rPr>
                <w:rFonts w:asciiTheme="minorHAnsi" w:hAnsiTheme="minorHAnsi"/>
                <w:lang w:val="en-US"/>
              </w:rPr>
              <w:t>Budget (if the solving period is shorter, excess years can be deleted)</w:t>
            </w:r>
          </w:p>
        </w:tc>
      </w:tr>
    </w:tbl>
    <w:tbl>
      <w:tblPr>
        <w:tblW w:w="9000" w:type="dxa"/>
        <w:tblInd w:w="-10" w:type="dxa"/>
        <w:tblCellMar>
          <w:left w:w="70" w:type="dxa"/>
          <w:right w:w="70" w:type="dxa"/>
        </w:tblCellMar>
        <w:tblLook w:val="04A0" w:firstRow="1" w:lastRow="0" w:firstColumn="1" w:lastColumn="0" w:noHBand="0" w:noVBand="1"/>
      </w:tblPr>
      <w:tblGrid>
        <w:gridCol w:w="2127"/>
        <w:gridCol w:w="1417"/>
        <w:gridCol w:w="1418"/>
        <w:gridCol w:w="1417"/>
        <w:gridCol w:w="2621"/>
      </w:tblGrid>
      <w:tr w:rsidR="00B5657D" w:rsidRPr="00371F30" w14:paraId="3916CCD3" w14:textId="77777777" w:rsidTr="000C63F0">
        <w:trPr>
          <w:trHeight w:hRule="exact" w:val="39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62BFE" w14:textId="07D1ECD6"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Year of solving:</w:t>
            </w:r>
            <w:r w:rsidRPr="00371F30">
              <w:rPr>
                <w:rFonts w:asciiTheme="minorHAnsi" w:hAnsiTheme="minorHAnsi"/>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29CD2" w14:textId="635A3488" w:rsidR="00B5657D" w:rsidRPr="00371F30" w:rsidRDefault="00B5657D" w:rsidP="002B407A">
            <w:pPr>
              <w:rPr>
                <w:rFonts w:asciiTheme="minorHAnsi" w:hAnsiTheme="minorHAnsi"/>
                <w:lang w:val="en-US"/>
              </w:rPr>
            </w:pPr>
            <w:r w:rsidRPr="00371F30">
              <w:rPr>
                <w:rFonts w:asciiTheme="minorHAnsi" w:hAnsiTheme="minorHAnsi"/>
                <w:lang w:val="en-US"/>
              </w:rPr>
              <w:t>1</w:t>
            </w:r>
            <w:r w:rsidR="002B407A" w:rsidRPr="002B407A">
              <w:rPr>
                <w:rFonts w:asciiTheme="minorHAnsi" w:hAnsiTheme="minorHAnsi"/>
                <w:vertAlign w:val="superscript"/>
                <w:lang w:val="en-US"/>
              </w:rPr>
              <w:t>st</w:t>
            </w:r>
            <w:r w:rsidR="002B407A">
              <w:rPr>
                <w:rFonts w:asciiTheme="minorHAnsi" w:hAnsiTheme="minorHAnsi"/>
                <w:lang w:val="en-US"/>
              </w:rPr>
              <w:t xml:space="preserve"> </w:t>
            </w:r>
            <w:r w:rsidR="00AE2606" w:rsidRPr="00371F30">
              <w:rPr>
                <w:rFonts w:asciiTheme="minorHAnsi" w:hAnsiTheme="minorHAnsi"/>
                <w:lang w:val="en-US"/>
              </w:rPr>
              <w:t>year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6ED59" w14:textId="658DC522" w:rsidR="00B5657D" w:rsidRPr="00371F30" w:rsidRDefault="00B5657D" w:rsidP="002B407A">
            <w:pPr>
              <w:rPr>
                <w:rFonts w:asciiTheme="minorHAnsi" w:hAnsiTheme="minorHAnsi"/>
                <w:lang w:val="en-US"/>
              </w:rPr>
            </w:pPr>
            <w:r w:rsidRPr="00371F30">
              <w:rPr>
                <w:rFonts w:asciiTheme="minorHAnsi" w:hAnsiTheme="minorHAnsi"/>
                <w:lang w:val="en-US"/>
              </w:rPr>
              <w:t xml:space="preserve"> 2</w:t>
            </w:r>
            <w:r w:rsidR="002B407A" w:rsidRPr="002B407A">
              <w:rPr>
                <w:rFonts w:asciiTheme="minorHAnsi" w:hAnsiTheme="minorHAnsi"/>
                <w:vertAlign w:val="superscript"/>
                <w:lang w:val="en-US"/>
              </w:rPr>
              <w:t>nd</w:t>
            </w:r>
            <w:r w:rsidRPr="00371F30">
              <w:rPr>
                <w:rFonts w:asciiTheme="minorHAnsi" w:hAnsiTheme="minorHAnsi"/>
                <w:lang w:val="en-US"/>
              </w:rPr>
              <w:t xml:space="preserve"> </w:t>
            </w:r>
            <w:r w:rsidR="00AE2606" w:rsidRPr="00371F30">
              <w:rPr>
                <w:rFonts w:asciiTheme="minorHAnsi" w:hAnsiTheme="minorHAnsi"/>
                <w:lang w:val="en-US"/>
              </w:rPr>
              <w:t>year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C26A1" w14:textId="6E48AB13" w:rsidR="00B5657D" w:rsidRPr="00371F30" w:rsidRDefault="00B5657D" w:rsidP="002B407A">
            <w:pPr>
              <w:rPr>
                <w:rFonts w:asciiTheme="minorHAnsi" w:hAnsiTheme="minorHAnsi"/>
                <w:lang w:val="en-US"/>
              </w:rPr>
            </w:pPr>
            <w:r w:rsidRPr="00371F30">
              <w:rPr>
                <w:rFonts w:asciiTheme="minorHAnsi" w:hAnsiTheme="minorHAnsi"/>
                <w:lang w:val="en-US"/>
              </w:rPr>
              <w:t>3</w:t>
            </w:r>
            <w:r w:rsidR="002B407A" w:rsidRPr="002B407A">
              <w:rPr>
                <w:rFonts w:asciiTheme="minorHAnsi" w:hAnsiTheme="minorHAnsi"/>
                <w:vertAlign w:val="superscript"/>
                <w:lang w:val="en-US"/>
              </w:rPr>
              <w:t>rd</w:t>
            </w:r>
            <w:r w:rsidR="002B407A">
              <w:rPr>
                <w:rFonts w:asciiTheme="minorHAnsi" w:hAnsiTheme="minorHAnsi"/>
                <w:lang w:val="en-US"/>
              </w:rPr>
              <w:t xml:space="preserve"> </w:t>
            </w:r>
            <w:r w:rsidR="00AE2606" w:rsidRPr="00371F30">
              <w:rPr>
                <w:rFonts w:asciiTheme="minorHAnsi" w:hAnsiTheme="minorHAnsi"/>
                <w:lang w:val="en-US"/>
              </w:rPr>
              <w:t>year</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2CA46" w14:textId="455554EA" w:rsidR="00B5657D" w:rsidRPr="00371F30" w:rsidRDefault="00AE2606" w:rsidP="003E2381">
            <w:pPr>
              <w:rPr>
                <w:rFonts w:asciiTheme="minorHAnsi" w:hAnsiTheme="minorHAnsi"/>
                <w:lang w:val="en-US"/>
              </w:rPr>
            </w:pPr>
            <w:r w:rsidRPr="00371F30">
              <w:rPr>
                <w:rFonts w:asciiTheme="minorHAnsi" w:hAnsiTheme="minorHAnsi"/>
                <w:lang w:val="en-US"/>
              </w:rPr>
              <w:t>Total</w:t>
            </w:r>
          </w:p>
        </w:tc>
      </w:tr>
      <w:tr w:rsidR="00B5657D" w:rsidRPr="00371F30" w14:paraId="5CDA8DA7" w14:textId="77777777" w:rsidTr="000C63F0">
        <w:trPr>
          <w:trHeight w:hRule="exact" w:val="510"/>
        </w:trPr>
        <w:tc>
          <w:tcPr>
            <w:tcW w:w="2127" w:type="dxa"/>
            <w:tcBorders>
              <w:left w:val="single" w:sz="8" w:space="0" w:color="auto"/>
              <w:bottom w:val="single" w:sz="4" w:space="0" w:color="auto"/>
              <w:right w:val="single" w:sz="4" w:space="0" w:color="auto"/>
            </w:tcBorders>
            <w:shd w:val="clear" w:color="auto" w:fill="auto"/>
            <w:vAlign w:val="center"/>
            <w:hideMark/>
          </w:tcPr>
          <w:p w14:paraId="3ABC9BFC" w14:textId="0F9462AE"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Material costs</w:t>
            </w:r>
          </w:p>
        </w:tc>
        <w:tc>
          <w:tcPr>
            <w:tcW w:w="1417" w:type="dxa"/>
            <w:tcBorders>
              <w:left w:val="nil"/>
              <w:bottom w:val="single" w:sz="4" w:space="0" w:color="auto"/>
              <w:right w:val="single" w:sz="4" w:space="0" w:color="auto"/>
            </w:tcBorders>
            <w:shd w:val="clear" w:color="auto" w:fill="auto"/>
            <w:vAlign w:val="center"/>
            <w:hideMark/>
          </w:tcPr>
          <w:p w14:paraId="70B8EA83"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8" w:type="dxa"/>
            <w:tcBorders>
              <w:left w:val="nil"/>
              <w:bottom w:val="single" w:sz="4" w:space="0" w:color="auto"/>
              <w:right w:val="single" w:sz="4" w:space="0" w:color="auto"/>
            </w:tcBorders>
            <w:shd w:val="clear" w:color="auto" w:fill="auto"/>
            <w:vAlign w:val="center"/>
            <w:hideMark/>
          </w:tcPr>
          <w:p w14:paraId="010986E0"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7" w:type="dxa"/>
            <w:tcBorders>
              <w:left w:val="nil"/>
              <w:bottom w:val="single" w:sz="4" w:space="0" w:color="auto"/>
              <w:right w:val="single" w:sz="4" w:space="0" w:color="auto"/>
            </w:tcBorders>
            <w:shd w:val="clear" w:color="auto" w:fill="auto"/>
            <w:vAlign w:val="center"/>
            <w:hideMark/>
          </w:tcPr>
          <w:p w14:paraId="6587E669"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2621" w:type="dxa"/>
            <w:tcBorders>
              <w:left w:val="nil"/>
              <w:bottom w:val="single" w:sz="4" w:space="0" w:color="auto"/>
              <w:right w:val="single" w:sz="8" w:space="0" w:color="auto"/>
            </w:tcBorders>
            <w:shd w:val="clear" w:color="auto" w:fill="auto"/>
            <w:vAlign w:val="center"/>
            <w:hideMark/>
          </w:tcPr>
          <w:p w14:paraId="299F3C57"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r>
      <w:tr w:rsidR="00B5657D" w:rsidRPr="00371F30" w14:paraId="146644B9" w14:textId="77777777" w:rsidTr="000C63F0">
        <w:trPr>
          <w:trHeight w:hRule="exact" w:val="469"/>
        </w:trPr>
        <w:tc>
          <w:tcPr>
            <w:tcW w:w="2127" w:type="dxa"/>
            <w:tcBorders>
              <w:top w:val="nil"/>
              <w:left w:val="single" w:sz="8" w:space="0" w:color="auto"/>
              <w:bottom w:val="single" w:sz="4" w:space="0" w:color="auto"/>
              <w:right w:val="single" w:sz="4" w:space="0" w:color="auto"/>
            </w:tcBorders>
            <w:shd w:val="clear" w:color="auto" w:fill="auto"/>
            <w:vAlign w:val="center"/>
            <w:hideMark/>
          </w:tcPr>
          <w:p w14:paraId="47791469" w14:textId="69DE1EEA"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Costs</w:t>
            </w:r>
          </w:p>
        </w:tc>
        <w:tc>
          <w:tcPr>
            <w:tcW w:w="1417" w:type="dxa"/>
            <w:tcBorders>
              <w:top w:val="nil"/>
              <w:left w:val="nil"/>
              <w:bottom w:val="single" w:sz="4" w:space="0" w:color="auto"/>
              <w:right w:val="single" w:sz="4" w:space="0" w:color="auto"/>
            </w:tcBorders>
            <w:shd w:val="clear" w:color="auto" w:fill="auto"/>
            <w:vAlign w:val="center"/>
            <w:hideMark/>
          </w:tcPr>
          <w:p w14:paraId="0B10EAB2"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3086D62"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558FD5B"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2621" w:type="dxa"/>
            <w:tcBorders>
              <w:top w:val="nil"/>
              <w:left w:val="nil"/>
              <w:bottom w:val="single" w:sz="4" w:space="0" w:color="auto"/>
              <w:right w:val="single" w:sz="8" w:space="0" w:color="auto"/>
            </w:tcBorders>
            <w:shd w:val="clear" w:color="auto" w:fill="auto"/>
            <w:vAlign w:val="center"/>
            <w:hideMark/>
          </w:tcPr>
          <w:p w14:paraId="11FC3ABE"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r>
      <w:tr w:rsidR="00B5657D" w:rsidRPr="00371F30" w14:paraId="1CD16F91" w14:textId="77777777" w:rsidTr="000C63F0">
        <w:trPr>
          <w:trHeight w:hRule="exact" w:val="43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1B70" w14:textId="64FE1543"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Travel costs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94744D"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3E74EE"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18A8D4"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14:paraId="4A1182BD" w14:textId="77777777" w:rsidR="00B5657D" w:rsidRPr="00371F30" w:rsidRDefault="00B5657D" w:rsidP="000C63F0">
            <w:pPr>
              <w:rPr>
                <w:rFonts w:asciiTheme="minorHAnsi" w:hAnsiTheme="minorHAnsi"/>
                <w:lang w:val="en-US"/>
              </w:rPr>
            </w:pPr>
            <w:r w:rsidRPr="00371F30">
              <w:rPr>
                <w:rFonts w:asciiTheme="minorHAnsi" w:hAnsiTheme="minorHAnsi"/>
                <w:lang w:val="en-US"/>
              </w:rPr>
              <w:t> </w:t>
            </w:r>
          </w:p>
        </w:tc>
      </w:tr>
      <w:tr w:rsidR="00B5657D" w:rsidRPr="00371F30" w14:paraId="0CDCDD70" w14:textId="77777777" w:rsidTr="000C63F0">
        <w:trPr>
          <w:trHeight w:hRule="exact" w:val="43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B1DE86" w14:textId="1BE26A43"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Scholarships*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B29425" w14:textId="77777777" w:rsidR="00B5657D" w:rsidRPr="00371F30" w:rsidRDefault="00B5657D" w:rsidP="000C63F0">
            <w:pPr>
              <w:rPr>
                <w:rFonts w:asciiTheme="minorHAnsi" w:hAnsiTheme="minorHAnsi"/>
                <w:lang w:val="en-U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EA24A3" w14:textId="77777777" w:rsidR="00B5657D" w:rsidRPr="00371F30" w:rsidRDefault="00B5657D" w:rsidP="000C63F0">
            <w:pPr>
              <w:rPr>
                <w:rFonts w:asciiTheme="minorHAnsi" w:hAnsiTheme="minorHAnsi"/>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8C48D9" w14:textId="77777777" w:rsidR="00B5657D" w:rsidRPr="00371F30" w:rsidRDefault="00B5657D" w:rsidP="000C63F0">
            <w:pPr>
              <w:rPr>
                <w:rFonts w:asciiTheme="minorHAnsi" w:hAnsiTheme="minorHAnsi"/>
                <w:lang w:val="en-US"/>
              </w:rPr>
            </w:pPr>
          </w:p>
        </w:tc>
        <w:tc>
          <w:tcPr>
            <w:tcW w:w="2621" w:type="dxa"/>
            <w:tcBorders>
              <w:top w:val="single" w:sz="4" w:space="0" w:color="auto"/>
              <w:left w:val="nil"/>
              <w:bottom w:val="single" w:sz="4" w:space="0" w:color="auto"/>
              <w:right w:val="single" w:sz="4" w:space="0" w:color="auto"/>
            </w:tcBorders>
            <w:shd w:val="clear" w:color="auto" w:fill="auto"/>
            <w:vAlign w:val="center"/>
          </w:tcPr>
          <w:p w14:paraId="35D3792F" w14:textId="77777777" w:rsidR="00B5657D" w:rsidRPr="00371F30" w:rsidRDefault="00B5657D" w:rsidP="000C63F0">
            <w:pPr>
              <w:rPr>
                <w:rFonts w:asciiTheme="minorHAnsi" w:hAnsiTheme="minorHAnsi"/>
                <w:lang w:val="en-US"/>
              </w:rPr>
            </w:pPr>
          </w:p>
        </w:tc>
      </w:tr>
      <w:tr w:rsidR="00B5657D" w:rsidRPr="00371F30" w14:paraId="62A0D876" w14:textId="77777777" w:rsidTr="000C63F0">
        <w:trPr>
          <w:trHeight w:hRule="exact" w:val="928"/>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1027D19B" w14:textId="48BD5DEE" w:rsidR="00B5657D" w:rsidRPr="00371F30" w:rsidRDefault="00B5657D" w:rsidP="003E2381">
            <w:pPr>
              <w:rPr>
                <w:rFonts w:asciiTheme="minorHAnsi" w:hAnsiTheme="minorHAnsi"/>
                <w:lang w:val="en-US"/>
              </w:rPr>
            </w:pPr>
            <w:r w:rsidRPr="00371F30">
              <w:rPr>
                <w:rFonts w:asciiTheme="minorHAnsi" w:hAnsiTheme="minorHAnsi"/>
                <w:lang w:val="en-US"/>
              </w:rPr>
              <w:t xml:space="preserve"> </w:t>
            </w:r>
            <w:r w:rsidR="00AE2606" w:rsidRPr="00371F30">
              <w:rPr>
                <w:rFonts w:asciiTheme="minorHAnsi" w:hAnsiTheme="minorHAnsi"/>
                <w:lang w:val="en-US"/>
              </w:rPr>
              <w:t>Budget justification:</w:t>
            </w:r>
          </w:p>
        </w:tc>
      </w:tr>
    </w:tbl>
    <w:p w14:paraId="4F9D06B3" w14:textId="77777777" w:rsidR="00B5657D" w:rsidRPr="00371F30" w:rsidRDefault="00B5657D" w:rsidP="00B5657D">
      <w:pPr>
        <w:rPr>
          <w:rFonts w:asciiTheme="minorHAnsi" w:hAnsiTheme="minorHAnsi"/>
          <w:lang w:val="en-US"/>
        </w:rPr>
      </w:pPr>
    </w:p>
    <w:tbl>
      <w:tblPr>
        <w:tblStyle w:val="Mkatabulky"/>
        <w:tblW w:w="8995" w:type="dxa"/>
        <w:tblLook w:val="00A0" w:firstRow="1" w:lastRow="0" w:firstColumn="1" w:lastColumn="0" w:noHBand="0" w:noVBand="0"/>
      </w:tblPr>
      <w:tblGrid>
        <w:gridCol w:w="1455"/>
        <w:gridCol w:w="4593"/>
        <w:gridCol w:w="2947"/>
      </w:tblGrid>
      <w:tr w:rsidR="00B5657D" w:rsidRPr="00371F30" w14:paraId="462E02FD" w14:textId="77777777" w:rsidTr="000C63F0">
        <w:tc>
          <w:tcPr>
            <w:tcW w:w="1455" w:type="dxa"/>
          </w:tcPr>
          <w:p w14:paraId="5616E714" w14:textId="77777777" w:rsidR="00B5657D" w:rsidRPr="00371F30" w:rsidRDefault="00B5657D" w:rsidP="000C63F0">
            <w:pPr>
              <w:pStyle w:val="Odstavecseseznamem1"/>
              <w:spacing w:line="276" w:lineRule="auto"/>
              <w:ind w:left="0"/>
              <w:rPr>
                <w:rFonts w:cs="ClaraSans"/>
                <w:spacing w:val="10"/>
                <w:kern w:val="20"/>
                <w:lang w:val="en-US"/>
              </w:rPr>
            </w:pPr>
          </w:p>
        </w:tc>
        <w:tc>
          <w:tcPr>
            <w:tcW w:w="4593" w:type="dxa"/>
          </w:tcPr>
          <w:p w14:paraId="47ABD33D" w14:textId="0CADEAC7" w:rsidR="00B5657D" w:rsidRPr="00371F30" w:rsidRDefault="00AE2606" w:rsidP="003E2381">
            <w:pPr>
              <w:pStyle w:val="Odstavecseseznamem1"/>
              <w:spacing w:line="276" w:lineRule="auto"/>
              <w:ind w:left="0"/>
              <w:jc w:val="center"/>
              <w:rPr>
                <w:rFonts w:cs="ClaraSans"/>
                <w:i/>
                <w:spacing w:val="10"/>
                <w:kern w:val="20"/>
                <w:lang w:val="en-US"/>
              </w:rPr>
            </w:pPr>
            <w:r w:rsidRPr="00371F30">
              <w:rPr>
                <w:rFonts w:cs="ClaraSans"/>
                <w:i/>
                <w:spacing w:val="10"/>
                <w:kern w:val="20"/>
                <w:lang w:val="en-US"/>
              </w:rPr>
              <w:t>Date</w:t>
            </w:r>
          </w:p>
        </w:tc>
        <w:tc>
          <w:tcPr>
            <w:tcW w:w="2947" w:type="dxa"/>
          </w:tcPr>
          <w:p w14:paraId="25D3B75C" w14:textId="57667AA0" w:rsidR="00B5657D" w:rsidRPr="00371F30" w:rsidRDefault="00AE2606" w:rsidP="003E2381">
            <w:pPr>
              <w:pStyle w:val="Odstavecseseznamem1"/>
              <w:spacing w:line="276" w:lineRule="auto"/>
              <w:ind w:left="0"/>
              <w:jc w:val="center"/>
              <w:rPr>
                <w:rFonts w:cs="ClaraSans"/>
                <w:i/>
                <w:spacing w:val="10"/>
                <w:kern w:val="20"/>
                <w:lang w:val="en-US"/>
              </w:rPr>
            </w:pPr>
            <w:r w:rsidRPr="00371F30">
              <w:rPr>
                <w:rFonts w:cs="ClaraSans"/>
                <w:i/>
                <w:spacing w:val="10"/>
                <w:kern w:val="20"/>
                <w:lang w:val="en-US"/>
              </w:rPr>
              <w:t>Signature</w:t>
            </w:r>
          </w:p>
        </w:tc>
      </w:tr>
      <w:tr w:rsidR="00B5657D" w:rsidRPr="00371F30" w14:paraId="3F589DF4" w14:textId="77777777" w:rsidTr="000C63F0">
        <w:trPr>
          <w:trHeight w:val="346"/>
        </w:trPr>
        <w:tc>
          <w:tcPr>
            <w:tcW w:w="1455" w:type="dxa"/>
            <w:vMerge w:val="restart"/>
            <w:vAlign w:val="center"/>
          </w:tcPr>
          <w:p w14:paraId="6E357115" w14:textId="73A0AC59" w:rsidR="00B5657D" w:rsidRPr="00371F30" w:rsidRDefault="00AE2606"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Applicant</w:t>
            </w:r>
          </w:p>
        </w:tc>
        <w:tc>
          <w:tcPr>
            <w:tcW w:w="4593" w:type="dxa"/>
          </w:tcPr>
          <w:p w14:paraId="13403648" w14:textId="77777777" w:rsidR="00B5657D" w:rsidRPr="00371F30" w:rsidRDefault="00B5657D" w:rsidP="000C63F0">
            <w:pPr>
              <w:spacing w:line="276" w:lineRule="auto"/>
              <w:rPr>
                <w:rFonts w:ascii="Calibri" w:hAnsi="Calibri" w:cs="ClaraSans"/>
                <w:spacing w:val="10"/>
                <w:kern w:val="20"/>
                <w:sz w:val="22"/>
                <w:lang w:val="en-US"/>
              </w:rPr>
            </w:pPr>
          </w:p>
        </w:tc>
        <w:tc>
          <w:tcPr>
            <w:tcW w:w="2947" w:type="dxa"/>
          </w:tcPr>
          <w:p w14:paraId="216F212E"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7FE64D42" w14:textId="77777777" w:rsidTr="000C63F0">
        <w:trPr>
          <w:trHeight w:val="567"/>
        </w:trPr>
        <w:tc>
          <w:tcPr>
            <w:tcW w:w="1455" w:type="dxa"/>
            <w:vMerge/>
            <w:vAlign w:val="center"/>
          </w:tcPr>
          <w:p w14:paraId="45B074FA" w14:textId="77777777" w:rsidR="00B5657D" w:rsidRPr="00371F30" w:rsidRDefault="00B5657D" w:rsidP="000C63F0">
            <w:pPr>
              <w:spacing w:line="276" w:lineRule="auto"/>
              <w:jc w:val="center"/>
              <w:rPr>
                <w:rFonts w:ascii="Calibri" w:hAnsi="Calibri" w:cs="ClaraSans"/>
                <w:spacing w:val="10"/>
                <w:kern w:val="20"/>
                <w:sz w:val="22"/>
                <w:lang w:val="en-US"/>
              </w:rPr>
            </w:pPr>
          </w:p>
        </w:tc>
        <w:tc>
          <w:tcPr>
            <w:tcW w:w="7540" w:type="dxa"/>
            <w:gridSpan w:val="2"/>
            <w:vAlign w:val="center"/>
          </w:tcPr>
          <w:p w14:paraId="1D8484C5" w14:textId="10727D50" w:rsidR="00B5657D" w:rsidRPr="00371F30" w:rsidRDefault="00AE2606"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confirm the content accuracy of the project plan in accordance with the relevant Dean’s Measure.</w:t>
            </w:r>
          </w:p>
        </w:tc>
      </w:tr>
      <w:tr w:rsidR="00B5657D" w:rsidRPr="00371F30" w14:paraId="52C61DF5" w14:textId="77777777" w:rsidTr="000C63F0">
        <w:trPr>
          <w:trHeight w:val="159"/>
        </w:trPr>
        <w:tc>
          <w:tcPr>
            <w:tcW w:w="1455" w:type="dxa"/>
            <w:vMerge w:val="restart"/>
            <w:vAlign w:val="center"/>
          </w:tcPr>
          <w:p w14:paraId="3D49E67F" w14:textId="4616F075" w:rsidR="00B5657D" w:rsidRPr="00371F30" w:rsidRDefault="00654B50"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Faculty Secretary</w:t>
            </w:r>
          </w:p>
        </w:tc>
        <w:tc>
          <w:tcPr>
            <w:tcW w:w="4593" w:type="dxa"/>
          </w:tcPr>
          <w:p w14:paraId="571C6C01" w14:textId="77777777" w:rsidR="00B5657D" w:rsidRPr="00371F30" w:rsidRDefault="00B5657D" w:rsidP="000C63F0">
            <w:pPr>
              <w:spacing w:line="276" w:lineRule="auto"/>
              <w:rPr>
                <w:rFonts w:ascii="Calibri" w:hAnsi="Calibri" w:cs="ClaraSans"/>
                <w:spacing w:val="10"/>
                <w:kern w:val="20"/>
                <w:sz w:val="22"/>
                <w:lang w:val="en-US"/>
              </w:rPr>
            </w:pPr>
          </w:p>
        </w:tc>
        <w:tc>
          <w:tcPr>
            <w:tcW w:w="2947" w:type="dxa"/>
          </w:tcPr>
          <w:p w14:paraId="78684258"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7DAB5D68" w14:textId="77777777" w:rsidTr="000C63F0">
        <w:trPr>
          <w:trHeight w:val="512"/>
        </w:trPr>
        <w:tc>
          <w:tcPr>
            <w:tcW w:w="1455" w:type="dxa"/>
            <w:vMerge/>
            <w:vAlign w:val="center"/>
          </w:tcPr>
          <w:p w14:paraId="157820BD" w14:textId="77777777" w:rsidR="00B5657D" w:rsidRPr="00371F30" w:rsidRDefault="00B5657D" w:rsidP="000C63F0">
            <w:pPr>
              <w:spacing w:line="276" w:lineRule="auto"/>
              <w:jc w:val="center"/>
              <w:rPr>
                <w:rFonts w:ascii="Calibri" w:hAnsi="Calibri" w:cs="ClaraSans"/>
                <w:spacing w:val="10"/>
                <w:kern w:val="20"/>
                <w:sz w:val="22"/>
                <w:lang w:val="en-US"/>
              </w:rPr>
            </w:pPr>
          </w:p>
        </w:tc>
        <w:tc>
          <w:tcPr>
            <w:tcW w:w="7540" w:type="dxa"/>
            <w:gridSpan w:val="2"/>
            <w:vAlign w:val="center"/>
          </w:tcPr>
          <w:p w14:paraId="3C8CB93E" w14:textId="27B916C2" w:rsidR="00B5657D" w:rsidRPr="00371F30" w:rsidRDefault="00654B50"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confirm the accuracy of the budget setting in accordance with the relevant Dean’s Measure.</w:t>
            </w:r>
          </w:p>
        </w:tc>
      </w:tr>
      <w:tr w:rsidR="00B5657D" w:rsidRPr="00371F30" w14:paraId="2A66190D" w14:textId="77777777" w:rsidTr="000C63F0">
        <w:trPr>
          <w:trHeight w:val="47"/>
        </w:trPr>
        <w:tc>
          <w:tcPr>
            <w:tcW w:w="1455" w:type="dxa"/>
            <w:vMerge w:val="restart"/>
            <w:vAlign w:val="center"/>
          </w:tcPr>
          <w:p w14:paraId="4294B5FD" w14:textId="47F6DCD5"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Vice Dean for S&amp;R</w:t>
            </w:r>
          </w:p>
        </w:tc>
        <w:tc>
          <w:tcPr>
            <w:tcW w:w="4593" w:type="dxa"/>
          </w:tcPr>
          <w:p w14:paraId="5E168D5D" w14:textId="77777777" w:rsidR="00B5657D" w:rsidRPr="00371F30" w:rsidRDefault="00B5657D" w:rsidP="000C63F0">
            <w:pPr>
              <w:spacing w:line="276" w:lineRule="auto"/>
              <w:rPr>
                <w:rFonts w:ascii="Calibri" w:hAnsi="Calibri" w:cs="ClaraSans"/>
                <w:spacing w:val="10"/>
                <w:kern w:val="20"/>
                <w:sz w:val="22"/>
                <w:lang w:val="en-US"/>
              </w:rPr>
            </w:pPr>
          </w:p>
        </w:tc>
        <w:tc>
          <w:tcPr>
            <w:tcW w:w="2947" w:type="dxa"/>
          </w:tcPr>
          <w:p w14:paraId="223A1C8D"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0221E900" w14:textId="77777777" w:rsidTr="000C63F0">
        <w:trPr>
          <w:trHeight w:val="567"/>
        </w:trPr>
        <w:tc>
          <w:tcPr>
            <w:tcW w:w="1455" w:type="dxa"/>
            <w:vMerge/>
          </w:tcPr>
          <w:p w14:paraId="29DBDAAC" w14:textId="77777777" w:rsidR="00B5657D" w:rsidRPr="00371F30" w:rsidRDefault="00B5657D" w:rsidP="000C63F0">
            <w:pPr>
              <w:spacing w:line="276" w:lineRule="auto"/>
              <w:rPr>
                <w:rFonts w:ascii="Calibri" w:hAnsi="Calibri" w:cs="ClaraSans"/>
                <w:spacing w:val="10"/>
                <w:kern w:val="20"/>
                <w:sz w:val="20"/>
                <w:szCs w:val="20"/>
                <w:lang w:val="en-US"/>
              </w:rPr>
            </w:pPr>
          </w:p>
        </w:tc>
        <w:tc>
          <w:tcPr>
            <w:tcW w:w="7540" w:type="dxa"/>
            <w:gridSpan w:val="2"/>
            <w:vAlign w:val="center"/>
          </w:tcPr>
          <w:p w14:paraId="7260AEE1" w14:textId="5ABA2551"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approve the solving of the IGC project.</w:t>
            </w:r>
          </w:p>
        </w:tc>
      </w:tr>
    </w:tbl>
    <w:p w14:paraId="69F450D5" w14:textId="77777777" w:rsidR="00B5657D" w:rsidRPr="00371F30" w:rsidRDefault="00B5657D" w:rsidP="00B5657D">
      <w:pPr>
        <w:jc w:val="both"/>
        <w:rPr>
          <w:rFonts w:asciiTheme="minorHAnsi" w:hAnsiTheme="minorHAnsi"/>
          <w:lang w:val="en-US"/>
        </w:rPr>
      </w:pPr>
    </w:p>
    <w:p w14:paraId="5CCDDF2F" w14:textId="5E78BE39" w:rsidR="00B5657D" w:rsidRPr="00371F30" w:rsidRDefault="000974AD" w:rsidP="00B5657D">
      <w:pPr>
        <w:jc w:val="both"/>
        <w:rPr>
          <w:rFonts w:asciiTheme="minorHAnsi" w:hAnsiTheme="minorHAnsi"/>
          <w:lang w:val="en-US"/>
        </w:rPr>
      </w:pPr>
      <w:r w:rsidRPr="00371F30">
        <w:rPr>
          <w:rFonts w:asciiTheme="minorHAnsi" w:hAnsiTheme="minorHAnsi"/>
          <w:lang w:val="en-US"/>
        </w:rPr>
        <w:t>* Only a DSP student in the role of main applicant can apply for a scholarship, and only in the case of domestic or foreign mobility and traineeships.</w:t>
      </w:r>
      <w:r w:rsidR="00B5657D" w:rsidRPr="00371F30">
        <w:rPr>
          <w:rFonts w:asciiTheme="minorHAnsi" w:hAnsiTheme="minorHAnsi"/>
          <w:lang w:val="en-US"/>
        </w:rPr>
        <w:t xml:space="preserve"> </w:t>
      </w:r>
      <w:r w:rsidRPr="00371F30">
        <w:rPr>
          <w:rFonts w:asciiTheme="minorHAnsi" w:hAnsiTheme="minorHAnsi"/>
          <w:lang w:val="en-US"/>
        </w:rPr>
        <w:t>Wage, remuneration and other costs cannot be claimed as part of the IGC project submission.</w:t>
      </w:r>
    </w:p>
    <w:p w14:paraId="637DEAF1" w14:textId="77777777" w:rsidR="00B5657D" w:rsidRPr="00371F30" w:rsidRDefault="00B5657D" w:rsidP="00B5657D">
      <w:pPr>
        <w:rPr>
          <w:rFonts w:asciiTheme="minorHAnsi" w:hAnsiTheme="minorHAnsi"/>
          <w:b/>
          <w:lang w:val="en-US"/>
        </w:rPr>
      </w:pPr>
    </w:p>
    <w:p w14:paraId="31D1A478" w14:textId="3AA29E21" w:rsidR="00B5657D" w:rsidRPr="00371F30" w:rsidRDefault="00B5657D" w:rsidP="00B5657D">
      <w:pPr>
        <w:rPr>
          <w:rFonts w:asciiTheme="minorHAnsi" w:hAnsiTheme="minorHAnsi"/>
          <w:b/>
          <w:lang w:val="en-US"/>
        </w:rPr>
      </w:pPr>
    </w:p>
    <w:p w14:paraId="39175D77" w14:textId="3CFE4B63" w:rsidR="00B5657D" w:rsidRPr="00371F30" w:rsidRDefault="000974AD" w:rsidP="00B5657D">
      <w:pPr>
        <w:ind w:left="5760" w:hanging="5760"/>
        <w:rPr>
          <w:rFonts w:asciiTheme="minorHAnsi" w:hAnsiTheme="minorHAnsi"/>
          <w:b/>
          <w:lang w:val="en-US"/>
        </w:rPr>
      </w:pPr>
      <w:r w:rsidRPr="00371F30">
        <w:rPr>
          <w:rFonts w:asciiTheme="minorHAnsi" w:hAnsiTheme="minorHAnsi"/>
          <w:b/>
          <w:lang w:val="en-US"/>
        </w:rPr>
        <w:t>Annex 2 to the Dean’s Measure No. 193/2020</w:t>
      </w:r>
    </w:p>
    <w:p w14:paraId="597944FB" w14:textId="77777777" w:rsidR="00B735F7" w:rsidRPr="00371F30" w:rsidRDefault="00B735F7" w:rsidP="00B5657D">
      <w:pPr>
        <w:ind w:left="5760" w:hanging="5760"/>
        <w:rPr>
          <w:rFonts w:asciiTheme="minorHAnsi" w:hAnsiTheme="minorHAnsi"/>
          <w:b/>
          <w:lang w:val="en-US"/>
        </w:rPr>
      </w:pPr>
    </w:p>
    <w:p w14:paraId="50695E12" w14:textId="77618130" w:rsidR="00B5657D" w:rsidRPr="00371F30" w:rsidRDefault="000974AD" w:rsidP="00B5657D">
      <w:pPr>
        <w:jc w:val="center"/>
        <w:rPr>
          <w:rFonts w:asciiTheme="minorHAnsi" w:hAnsiTheme="minorHAnsi"/>
          <w:b/>
          <w:lang w:val="en-US"/>
        </w:rPr>
      </w:pPr>
      <w:r w:rsidRPr="00371F30">
        <w:rPr>
          <w:rFonts w:asciiTheme="minorHAnsi" w:hAnsiTheme="minorHAnsi"/>
          <w:b/>
          <w:lang w:val="en-US"/>
        </w:rPr>
        <w:t>Application for Allocation of Extraordinary Faculty ROD</w:t>
      </w:r>
    </w:p>
    <w:tbl>
      <w:tblPr>
        <w:tblStyle w:val="Mkatabulky"/>
        <w:tblW w:w="9209" w:type="dxa"/>
        <w:tblLook w:val="04A0" w:firstRow="1" w:lastRow="0" w:firstColumn="1" w:lastColumn="0" w:noHBand="0" w:noVBand="1"/>
      </w:tblPr>
      <w:tblGrid>
        <w:gridCol w:w="2442"/>
        <w:gridCol w:w="6767"/>
      </w:tblGrid>
      <w:tr w:rsidR="00B5657D" w:rsidRPr="00371F30" w14:paraId="4C4594F2" w14:textId="77777777" w:rsidTr="00B5657D">
        <w:tc>
          <w:tcPr>
            <w:tcW w:w="9209" w:type="dxa"/>
            <w:gridSpan w:val="2"/>
          </w:tcPr>
          <w:p w14:paraId="754AA916" w14:textId="4946CEF4" w:rsidR="00B5657D" w:rsidRPr="00371F30" w:rsidRDefault="000974AD" w:rsidP="003E2381">
            <w:pPr>
              <w:rPr>
                <w:rFonts w:asciiTheme="minorHAnsi" w:hAnsiTheme="minorHAnsi"/>
                <w:lang w:val="en-US"/>
              </w:rPr>
            </w:pPr>
            <w:r w:rsidRPr="00371F30">
              <w:rPr>
                <w:rFonts w:asciiTheme="minorHAnsi" w:hAnsiTheme="minorHAnsi"/>
                <w:lang w:val="en-US"/>
              </w:rPr>
              <w:t>Activity name:</w:t>
            </w:r>
          </w:p>
        </w:tc>
      </w:tr>
      <w:tr w:rsidR="00B5657D" w:rsidRPr="00371F30" w14:paraId="75006617" w14:textId="77777777" w:rsidTr="00B5657D">
        <w:tc>
          <w:tcPr>
            <w:tcW w:w="9209" w:type="dxa"/>
            <w:gridSpan w:val="2"/>
          </w:tcPr>
          <w:p w14:paraId="246FEDBE" w14:textId="5345B74D" w:rsidR="00B5657D" w:rsidRPr="00371F30" w:rsidRDefault="000974AD" w:rsidP="003E2381">
            <w:pPr>
              <w:rPr>
                <w:rFonts w:asciiTheme="minorHAnsi" w:hAnsiTheme="minorHAnsi"/>
                <w:lang w:val="en-US"/>
              </w:rPr>
            </w:pPr>
            <w:r w:rsidRPr="00371F30">
              <w:rPr>
                <w:rFonts w:asciiTheme="minorHAnsi" w:hAnsiTheme="minorHAnsi"/>
                <w:lang w:val="en-US"/>
              </w:rPr>
              <w:t>Head researcher:</w:t>
            </w:r>
          </w:p>
        </w:tc>
      </w:tr>
      <w:tr w:rsidR="00B5657D" w:rsidRPr="00371F30" w14:paraId="22808CE4" w14:textId="77777777" w:rsidTr="00B5657D">
        <w:tc>
          <w:tcPr>
            <w:tcW w:w="9209" w:type="dxa"/>
            <w:gridSpan w:val="2"/>
          </w:tcPr>
          <w:p w14:paraId="2B5978EB" w14:textId="77438431" w:rsidR="00B5657D" w:rsidRPr="00371F30" w:rsidRDefault="000974AD" w:rsidP="003E2381">
            <w:pPr>
              <w:rPr>
                <w:rFonts w:asciiTheme="minorHAnsi" w:hAnsiTheme="minorHAnsi"/>
                <w:lang w:val="en-US"/>
              </w:rPr>
            </w:pPr>
            <w:r w:rsidRPr="00371F30">
              <w:rPr>
                <w:rFonts w:asciiTheme="minorHAnsi" w:hAnsiTheme="minorHAnsi"/>
                <w:lang w:val="en-US"/>
              </w:rPr>
              <w:t>Solving period:</w:t>
            </w:r>
          </w:p>
        </w:tc>
      </w:tr>
      <w:tr w:rsidR="00B5657D" w:rsidRPr="00371F30" w14:paraId="6317EB9A" w14:textId="77777777" w:rsidTr="00B5657D">
        <w:tc>
          <w:tcPr>
            <w:tcW w:w="9209" w:type="dxa"/>
            <w:gridSpan w:val="2"/>
          </w:tcPr>
          <w:p w14:paraId="38A9BF2D" w14:textId="70284666" w:rsidR="00B5657D" w:rsidRPr="00371F30" w:rsidRDefault="000974AD" w:rsidP="003E2381">
            <w:pPr>
              <w:rPr>
                <w:rFonts w:asciiTheme="minorHAnsi" w:hAnsiTheme="minorHAnsi"/>
                <w:lang w:val="en-US"/>
              </w:rPr>
            </w:pPr>
            <w:r w:rsidRPr="00371F30">
              <w:rPr>
                <w:rFonts w:asciiTheme="minorHAnsi" w:hAnsiTheme="minorHAnsi"/>
                <w:lang w:val="en-US"/>
              </w:rPr>
              <w:t>Possible other researchers:</w:t>
            </w:r>
          </w:p>
        </w:tc>
      </w:tr>
      <w:tr w:rsidR="00B5657D" w:rsidRPr="00371F30" w14:paraId="17B52C4E" w14:textId="77777777" w:rsidTr="00B5657D">
        <w:tc>
          <w:tcPr>
            <w:tcW w:w="9209" w:type="dxa"/>
            <w:gridSpan w:val="2"/>
          </w:tcPr>
          <w:p w14:paraId="27B64D03" w14:textId="2B43FEF3" w:rsidR="00B5657D" w:rsidRPr="00371F30" w:rsidRDefault="000974AD" w:rsidP="003E2381">
            <w:pPr>
              <w:rPr>
                <w:rFonts w:asciiTheme="minorHAnsi" w:hAnsiTheme="minorHAnsi"/>
                <w:lang w:val="en-US"/>
              </w:rPr>
            </w:pPr>
            <w:r w:rsidRPr="00371F30">
              <w:rPr>
                <w:rFonts w:asciiTheme="minorHAnsi" w:hAnsiTheme="minorHAnsi"/>
                <w:lang w:val="en-US"/>
              </w:rPr>
              <w:t>Required sum of money:</w:t>
            </w:r>
          </w:p>
        </w:tc>
      </w:tr>
      <w:tr w:rsidR="00B5657D" w:rsidRPr="00371F30" w14:paraId="4849B422" w14:textId="77777777" w:rsidTr="00B5657D">
        <w:trPr>
          <w:trHeight w:val="1763"/>
        </w:trPr>
        <w:tc>
          <w:tcPr>
            <w:tcW w:w="9209" w:type="dxa"/>
            <w:gridSpan w:val="2"/>
          </w:tcPr>
          <w:p w14:paraId="1C71795D" w14:textId="78E35379" w:rsidR="00B5657D" w:rsidRPr="00371F30" w:rsidRDefault="000974AD" w:rsidP="003E2381">
            <w:pPr>
              <w:rPr>
                <w:rFonts w:asciiTheme="minorHAnsi" w:hAnsiTheme="minorHAnsi"/>
                <w:lang w:val="en-US"/>
              </w:rPr>
            </w:pPr>
            <w:r w:rsidRPr="00371F30">
              <w:rPr>
                <w:rFonts w:asciiTheme="minorHAnsi" w:hAnsiTheme="minorHAnsi"/>
                <w:lang w:val="en-US"/>
              </w:rPr>
              <w:t>Justification of the application and contribution to the development of the FE USB:</w:t>
            </w:r>
          </w:p>
        </w:tc>
      </w:tr>
      <w:tr w:rsidR="00B5657D" w:rsidRPr="00371F30" w14:paraId="14556FCF" w14:textId="77777777" w:rsidTr="00B5657D">
        <w:tc>
          <w:tcPr>
            <w:tcW w:w="9209" w:type="dxa"/>
            <w:gridSpan w:val="2"/>
          </w:tcPr>
          <w:p w14:paraId="4E9063E7" w14:textId="3EB32CEB" w:rsidR="00B5657D" w:rsidRPr="00371F30" w:rsidRDefault="000974AD" w:rsidP="003E2381">
            <w:pPr>
              <w:jc w:val="center"/>
              <w:rPr>
                <w:rFonts w:asciiTheme="minorHAnsi" w:hAnsiTheme="minorHAnsi"/>
                <w:lang w:val="en-US"/>
              </w:rPr>
            </w:pPr>
            <w:r w:rsidRPr="00371F30">
              <w:rPr>
                <w:rFonts w:asciiTheme="minorHAnsi" w:hAnsiTheme="minorHAnsi"/>
                <w:lang w:val="en-US"/>
              </w:rPr>
              <w:t>Budget</w:t>
            </w:r>
          </w:p>
        </w:tc>
      </w:tr>
      <w:tr w:rsidR="00B5657D" w:rsidRPr="00371F30" w14:paraId="0A72583B" w14:textId="77777777" w:rsidTr="00B5657D">
        <w:trPr>
          <w:trHeight w:val="148"/>
        </w:trPr>
        <w:tc>
          <w:tcPr>
            <w:tcW w:w="2442" w:type="dxa"/>
          </w:tcPr>
          <w:p w14:paraId="2CAF1857" w14:textId="7226DA36" w:rsidR="00B5657D" w:rsidRPr="00371F30" w:rsidRDefault="000974AD" w:rsidP="003E2381">
            <w:pPr>
              <w:rPr>
                <w:rFonts w:asciiTheme="minorHAnsi" w:hAnsiTheme="minorHAnsi"/>
                <w:lang w:val="en-US"/>
              </w:rPr>
            </w:pPr>
            <w:r w:rsidRPr="00371F30">
              <w:rPr>
                <w:rFonts w:asciiTheme="minorHAnsi" w:hAnsiTheme="minorHAnsi"/>
                <w:lang w:val="en-US"/>
              </w:rPr>
              <w:t>Material costs</w:t>
            </w:r>
          </w:p>
        </w:tc>
        <w:tc>
          <w:tcPr>
            <w:tcW w:w="6767" w:type="dxa"/>
          </w:tcPr>
          <w:p w14:paraId="544587AA" w14:textId="77777777" w:rsidR="00B5657D" w:rsidRPr="00371F30" w:rsidRDefault="00B5657D" w:rsidP="000C63F0">
            <w:pPr>
              <w:rPr>
                <w:rFonts w:asciiTheme="minorHAnsi" w:hAnsiTheme="minorHAnsi"/>
                <w:lang w:val="en-US"/>
              </w:rPr>
            </w:pPr>
          </w:p>
        </w:tc>
      </w:tr>
      <w:tr w:rsidR="00B5657D" w:rsidRPr="00371F30" w14:paraId="7014FB5A" w14:textId="77777777" w:rsidTr="00B5657D">
        <w:trPr>
          <w:trHeight w:val="145"/>
        </w:trPr>
        <w:tc>
          <w:tcPr>
            <w:tcW w:w="2442" w:type="dxa"/>
          </w:tcPr>
          <w:p w14:paraId="5FAF903F" w14:textId="07E99818" w:rsidR="00B5657D" w:rsidRPr="00371F30" w:rsidRDefault="000974AD" w:rsidP="003E2381">
            <w:pPr>
              <w:rPr>
                <w:rFonts w:asciiTheme="minorHAnsi" w:hAnsiTheme="minorHAnsi"/>
                <w:lang w:val="en-US"/>
              </w:rPr>
            </w:pPr>
            <w:r w:rsidRPr="00371F30">
              <w:rPr>
                <w:rFonts w:asciiTheme="minorHAnsi" w:hAnsiTheme="minorHAnsi"/>
                <w:lang w:val="en-US"/>
              </w:rPr>
              <w:t>Costs</w:t>
            </w:r>
          </w:p>
        </w:tc>
        <w:tc>
          <w:tcPr>
            <w:tcW w:w="6767" w:type="dxa"/>
          </w:tcPr>
          <w:p w14:paraId="6D3D9F4B" w14:textId="77777777" w:rsidR="00B5657D" w:rsidRPr="00371F30" w:rsidRDefault="00B5657D" w:rsidP="000C63F0">
            <w:pPr>
              <w:rPr>
                <w:rFonts w:asciiTheme="minorHAnsi" w:hAnsiTheme="minorHAnsi"/>
                <w:lang w:val="en-US"/>
              </w:rPr>
            </w:pPr>
          </w:p>
        </w:tc>
      </w:tr>
      <w:tr w:rsidR="00B5657D" w:rsidRPr="00371F30" w14:paraId="3FBD11E5" w14:textId="77777777" w:rsidTr="00B5657D">
        <w:trPr>
          <w:trHeight w:val="145"/>
        </w:trPr>
        <w:tc>
          <w:tcPr>
            <w:tcW w:w="2442" w:type="dxa"/>
          </w:tcPr>
          <w:p w14:paraId="6FFB9651" w14:textId="6D1F3865" w:rsidR="00B5657D" w:rsidRPr="00371F30" w:rsidRDefault="000974AD" w:rsidP="003E2381">
            <w:pPr>
              <w:rPr>
                <w:rFonts w:asciiTheme="minorHAnsi" w:hAnsiTheme="minorHAnsi"/>
                <w:lang w:val="en-US"/>
              </w:rPr>
            </w:pPr>
            <w:r w:rsidRPr="00371F30">
              <w:rPr>
                <w:rFonts w:asciiTheme="minorHAnsi" w:hAnsiTheme="minorHAnsi"/>
                <w:lang w:val="en-US"/>
              </w:rPr>
              <w:t>Travel costs</w:t>
            </w:r>
          </w:p>
        </w:tc>
        <w:tc>
          <w:tcPr>
            <w:tcW w:w="6767" w:type="dxa"/>
          </w:tcPr>
          <w:p w14:paraId="21C28D8D" w14:textId="77777777" w:rsidR="00B5657D" w:rsidRPr="00371F30" w:rsidRDefault="00B5657D" w:rsidP="000C63F0">
            <w:pPr>
              <w:rPr>
                <w:rFonts w:asciiTheme="minorHAnsi" w:hAnsiTheme="minorHAnsi"/>
                <w:lang w:val="en-US"/>
              </w:rPr>
            </w:pPr>
          </w:p>
        </w:tc>
      </w:tr>
      <w:tr w:rsidR="00B5657D" w:rsidRPr="00371F30" w14:paraId="2ECCE374" w14:textId="77777777" w:rsidTr="00B5657D">
        <w:trPr>
          <w:trHeight w:val="145"/>
        </w:trPr>
        <w:tc>
          <w:tcPr>
            <w:tcW w:w="2442" w:type="dxa"/>
          </w:tcPr>
          <w:p w14:paraId="53645675" w14:textId="23B3107D" w:rsidR="00B5657D" w:rsidRPr="00371F30" w:rsidRDefault="000974AD" w:rsidP="003E2381">
            <w:pPr>
              <w:rPr>
                <w:rFonts w:asciiTheme="minorHAnsi" w:hAnsiTheme="minorHAnsi"/>
                <w:lang w:val="en-US"/>
              </w:rPr>
            </w:pPr>
            <w:r w:rsidRPr="00371F30">
              <w:rPr>
                <w:rFonts w:asciiTheme="minorHAnsi" w:hAnsiTheme="minorHAnsi"/>
                <w:lang w:val="en-US"/>
              </w:rPr>
              <w:t>Scholarships*</w:t>
            </w:r>
          </w:p>
        </w:tc>
        <w:tc>
          <w:tcPr>
            <w:tcW w:w="6767" w:type="dxa"/>
          </w:tcPr>
          <w:p w14:paraId="4B559F4B" w14:textId="77777777" w:rsidR="00B5657D" w:rsidRPr="00371F30" w:rsidRDefault="00B5657D" w:rsidP="000C63F0">
            <w:pPr>
              <w:rPr>
                <w:rFonts w:asciiTheme="minorHAnsi" w:hAnsiTheme="minorHAnsi"/>
                <w:lang w:val="en-US"/>
              </w:rPr>
            </w:pPr>
          </w:p>
        </w:tc>
      </w:tr>
      <w:tr w:rsidR="00B5657D" w:rsidRPr="00371F30" w14:paraId="4E79BA7B" w14:textId="77777777" w:rsidTr="00B5657D">
        <w:trPr>
          <w:trHeight w:val="1745"/>
        </w:trPr>
        <w:tc>
          <w:tcPr>
            <w:tcW w:w="9209" w:type="dxa"/>
            <w:gridSpan w:val="2"/>
          </w:tcPr>
          <w:p w14:paraId="053E9F81" w14:textId="4DBC54F3" w:rsidR="00B5657D" w:rsidRPr="00371F30" w:rsidRDefault="000974AD" w:rsidP="003E2381">
            <w:pPr>
              <w:rPr>
                <w:rFonts w:asciiTheme="minorHAnsi" w:hAnsiTheme="minorHAnsi"/>
                <w:lang w:val="en-US"/>
              </w:rPr>
            </w:pPr>
            <w:r w:rsidRPr="00371F30">
              <w:rPr>
                <w:rFonts w:asciiTheme="minorHAnsi" w:hAnsiTheme="minorHAnsi"/>
                <w:lang w:val="en-US"/>
              </w:rPr>
              <w:t>Budget justification:</w:t>
            </w:r>
          </w:p>
        </w:tc>
      </w:tr>
    </w:tbl>
    <w:p w14:paraId="2EF3D761" w14:textId="77777777" w:rsidR="00B5657D" w:rsidRPr="00371F30" w:rsidRDefault="00B5657D" w:rsidP="00B5657D">
      <w:pPr>
        <w:rPr>
          <w:rFonts w:asciiTheme="minorHAnsi" w:hAnsiTheme="minorHAnsi"/>
          <w:lang w:val="en-US"/>
        </w:rPr>
      </w:pPr>
    </w:p>
    <w:tbl>
      <w:tblPr>
        <w:tblStyle w:val="Mkatabulky"/>
        <w:tblW w:w="9209" w:type="dxa"/>
        <w:tblLook w:val="00A0" w:firstRow="1" w:lastRow="0" w:firstColumn="1" w:lastColumn="0" w:noHBand="0" w:noVBand="0"/>
      </w:tblPr>
      <w:tblGrid>
        <w:gridCol w:w="1271"/>
        <w:gridCol w:w="3686"/>
        <w:gridCol w:w="4252"/>
      </w:tblGrid>
      <w:tr w:rsidR="00B5657D" w:rsidRPr="00371F30" w14:paraId="1FB24A9A" w14:textId="77777777" w:rsidTr="00B5657D">
        <w:tc>
          <w:tcPr>
            <w:tcW w:w="1271" w:type="dxa"/>
          </w:tcPr>
          <w:p w14:paraId="5B9A5DC8" w14:textId="77777777" w:rsidR="00B5657D" w:rsidRPr="00371F30" w:rsidRDefault="00B5657D" w:rsidP="000C63F0">
            <w:pPr>
              <w:pStyle w:val="Odstavecseseznamem1"/>
              <w:spacing w:line="276" w:lineRule="auto"/>
              <w:ind w:left="0"/>
              <w:rPr>
                <w:rFonts w:cs="ClaraSans"/>
                <w:spacing w:val="10"/>
                <w:kern w:val="20"/>
                <w:lang w:val="en-US"/>
              </w:rPr>
            </w:pPr>
          </w:p>
        </w:tc>
        <w:tc>
          <w:tcPr>
            <w:tcW w:w="3686" w:type="dxa"/>
          </w:tcPr>
          <w:p w14:paraId="4C0CAEAD" w14:textId="0D77BB7A" w:rsidR="00B5657D" w:rsidRPr="00371F30" w:rsidRDefault="000974AD" w:rsidP="003E2381">
            <w:pPr>
              <w:pStyle w:val="Odstavecseseznamem1"/>
              <w:spacing w:line="276" w:lineRule="auto"/>
              <w:ind w:left="0"/>
              <w:jc w:val="center"/>
              <w:rPr>
                <w:rFonts w:cs="ClaraSans"/>
                <w:i/>
                <w:spacing w:val="10"/>
                <w:kern w:val="20"/>
                <w:lang w:val="en-US"/>
              </w:rPr>
            </w:pPr>
            <w:r w:rsidRPr="00371F30">
              <w:rPr>
                <w:rFonts w:cs="ClaraSans"/>
                <w:i/>
                <w:spacing w:val="10"/>
                <w:kern w:val="20"/>
                <w:lang w:val="en-US"/>
              </w:rPr>
              <w:t>Date</w:t>
            </w:r>
          </w:p>
        </w:tc>
        <w:tc>
          <w:tcPr>
            <w:tcW w:w="4252" w:type="dxa"/>
          </w:tcPr>
          <w:p w14:paraId="1D9607B4" w14:textId="0AB411D0" w:rsidR="00B5657D" w:rsidRPr="00371F30" w:rsidRDefault="000974AD" w:rsidP="003E2381">
            <w:pPr>
              <w:pStyle w:val="Odstavecseseznamem1"/>
              <w:spacing w:line="276" w:lineRule="auto"/>
              <w:ind w:left="0"/>
              <w:jc w:val="center"/>
              <w:rPr>
                <w:rFonts w:cs="ClaraSans"/>
                <w:i/>
                <w:spacing w:val="10"/>
                <w:kern w:val="20"/>
                <w:lang w:val="en-US"/>
              </w:rPr>
            </w:pPr>
            <w:r w:rsidRPr="00371F30">
              <w:rPr>
                <w:rFonts w:cs="ClaraSans"/>
                <w:i/>
                <w:spacing w:val="10"/>
                <w:kern w:val="20"/>
                <w:lang w:val="en-US"/>
              </w:rPr>
              <w:t>Signature</w:t>
            </w:r>
          </w:p>
        </w:tc>
      </w:tr>
      <w:tr w:rsidR="00B5657D" w:rsidRPr="00371F30" w14:paraId="69208F30" w14:textId="77777777" w:rsidTr="00B5657D">
        <w:trPr>
          <w:trHeight w:val="346"/>
        </w:trPr>
        <w:tc>
          <w:tcPr>
            <w:tcW w:w="1271" w:type="dxa"/>
            <w:vMerge w:val="restart"/>
            <w:vAlign w:val="center"/>
          </w:tcPr>
          <w:p w14:paraId="15E4B0FE" w14:textId="03E70EBB" w:rsidR="00B5657D" w:rsidRPr="00371F30" w:rsidRDefault="000974AD" w:rsidP="003E2381">
            <w:pPr>
              <w:spacing w:line="276" w:lineRule="auto"/>
              <w:jc w:val="center"/>
              <w:rPr>
                <w:rFonts w:ascii="Calibri" w:hAnsi="Calibri" w:cs="ClaraSans"/>
                <w:spacing w:val="10"/>
                <w:kern w:val="20"/>
                <w:lang w:val="en-US"/>
              </w:rPr>
            </w:pPr>
            <w:r w:rsidRPr="00371F30">
              <w:rPr>
                <w:rFonts w:ascii="Calibri" w:hAnsi="Calibri" w:cs="ClaraSans"/>
                <w:spacing w:val="10"/>
                <w:kern w:val="20"/>
                <w:lang w:val="en-US"/>
              </w:rPr>
              <w:t>Applicant</w:t>
            </w:r>
          </w:p>
        </w:tc>
        <w:tc>
          <w:tcPr>
            <w:tcW w:w="3686" w:type="dxa"/>
          </w:tcPr>
          <w:p w14:paraId="0166B8D9" w14:textId="77777777" w:rsidR="00B5657D" w:rsidRPr="00371F30" w:rsidRDefault="00B5657D" w:rsidP="000C63F0">
            <w:pPr>
              <w:spacing w:line="276" w:lineRule="auto"/>
              <w:rPr>
                <w:rFonts w:ascii="Calibri" w:hAnsi="Calibri" w:cs="ClaraSans"/>
                <w:spacing w:val="10"/>
                <w:kern w:val="20"/>
                <w:sz w:val="22"/>
                <w:lang w:val="en-US"/>
              </w:rPr>
            </w:pPr>
          </w:p>
        </w:tc>
        <w:tc>
          <w:tcPr>
            <w:tcW w:w="4252" w:type="dxa"/>
          </w:tcPr>
          <w:p w14:paraId="5CCE15A0"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25306CAB" w14:textId="77777777" w:rsidTr="00B5657D">
        <w:trPr>
          <w:trHeight w:val="567"/>
        </w:trPr>
        <w:tc>
          <w:tcPr>
            <w:tcW w:w="1271" w:type="dxa"/>
            <w:vMerge/>
            <w:vAlign w:val="center"/>
          </w:tcPr>
          <w:p w14:paraId="2122179B" w14:textId="77777777" w:rsidR="00B5657D" w:rsidRPr="00371F30" w:rsidRDefault="00B5657D" w:rsidP="000C63F0">
            <w:pPr>
              <w:spacing w:line="276" w:lineRule="auto"/>
              <w:jc w:val="center"/>
              <w:rPr>
                <w:rFonts w:ascii="Calibri" w:hAnsi="Calibri" w:cs="ClaraSans"/>
                <w:spacing w:val="10"/>
                <w:kern w:val="20"/>
                <w:sz w:val="22"/>
                <w:lang w:val="en-US"/>
              </w:rPr>
            </w:pPr>
          </w:p>
        </w:tc>
        <w:tc>
          <w:tcPr>
            <w:tcW w:w="7938" w:type="dxa"/>
            <w:gridSpan w:val="2"/>
            <w:vAlign w:val="center"/>
          </w:tcPr>
          <w:p w14:paraId="33F04FC1" w14:textId="1D17D591"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confirm the content accuracy of the project plan in accordance with the relevant Dean’s Measure.</w:t>
            </w:r>
          </w:p>
        </w:tc>
      </w:tr>
      <w:tr w:rsidR="00B5657D" w:rsidRPr="00371F30" w14:paraId="2C644251" w14:textId="77777777" w:rsidTr="00B5657D">
        <w:trPr>
          <w:trHeight w:val="159"/>
        </w:trPr>
        <w:tc>
          <w:tcPr>
            <w:tcW w:w="1271" w:type="dxa"/>
            <w:vMerge w:val="restart"/>
            <w:vAlign w:val="center"/>
          </w:tcPr>
          <w:p w14:paraId="2F1FD262" w14:textId="7191924A"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Faculty Secretary</w:t>
            </w:r>
          </w:p>
        </w:tc>
        <w:tc>
          <w:tcPr>
            <w:tcW w:w="3686" w:type="dxa"/>
          </w:tcPr>
          <w:p w14:paraId="72D6D71C" w14:textId="77777777" w:rsidR="00B5657D" w:rsidRPr="00371F30" w:rsidRDefault="00B5657D" w:rsidP="000C63F0">
            <w:pPr>
              <w:spacing w:line="276" w:lineRule="auto"/>
              <w:rPr>
                <w:rFonts w:ascii="Calibri" w:hAnsi="Calibri" w:cs="ClaraSans"/>
                <w:spacing w:val="10"/>
                <w:kern w:val="20"/>
                <w:sz w:val="22"/>
                <w:lang w:val="en-US"/>
              </w:rPr>
            </w:pPr>
          </w:p>
        </w:tc>
        <w:tc>
          <w:tcPr>
            <w:tcW w:w="4252" w:type="dxa"/>
          </w:tcPr>
          <w:p w14:paraId="37074163"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3831CF3D" w14:textId="77777777" w:rsidTr="00B5657D">
        <w:trPr>
          <w:trHeight w:val="567"/>
        </w:trPr>
        <w:tc>
          <w:tcPr>
            <w:tcW w:w="1271" w:type="dxa"/>
            <w:vMerge/>
            <w:vAlign w:val="center"/>
          </w:tcPr>
          <w:p w14:paraId="1D50DE9E" w14:textId="77777777" w:rsidR="00B5657D" w:rsidRPr="00371F30" w:rsidRDefault="00B5657D" w:rsidP="000C63F0">
            <w:pPr>
              <w:spacing w:line="276" w:lineRule="auto"/>
              <w:jc w:val="center"/>
              <w:rPr>
                <w:rFonts w:ascii="Calibri" w:hAnsi="Calibri" w:cs="ClaraSans"/>
                <w:spacing w:val="10"/>
                <w:kern w:val="20"/>
                <w:sz w:val="22"/>
                <w:lang w:val="en-US"/>
              </w:rPr>
            </w:pPr>
          </w:p>
        </w:tc>
        <w:tc>
          <w:tcPr>
            <w:tcW w:w="7938" w:type="dxa"/>
            <w:gridSpan w:val="2"/>
            <w:vAlign w:val="center"/>
          </w:tcPr>
          <w:p w14:paraId="427907EC" w14:textId="1647D23A"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confirm the accuracy of the budget setting in accordance with the relevant Dean’s Measure.</w:t>
            </w:r>
          </w:p>
        </w:tc>
      </w:tr>
      <w:tr w:rsidR="00B5657D" w:rsidRPr="00371F30" w14:paraId="4CBD3648" w14:textId="77777777" w:rsidTr="00B5657D">
        <w:trPr>
          <w:trHeight w:val="47"/>
        </w:trPr>
        <w:tc>
          <w:tcPr>
            <w:tcW w:w="1271" w:type="dxa"/>
            <w:vMerge w:val="restart"/>
            <w:vAlign w:val="center"/>
          </w:tcPr>
          <w:p w14:paraId="08B5C0D1" w14:textId="476D14C8"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Vice Dean for S&amp;R</w:t>
            </w:r>
          </w:p>
        </w:tc>
        <w:tc>
          <w:tcPr>
            <w:tcW w:w="3686" w:type="dxa"/>
          </w:tcPr>
          <w:p w14:paraId="3FB2D2BD" w14:textId="77777777" w:rsidR="00B5657D" w:rsidRPr="00371F30" w:rsidRDefault="00B5657D" w:rsidP="000C63F0">
            <w:pPr>
              <w:spacing w:line="276" w:lineRule="auto"/>
              <w:rPr>
                <w:rFonts w:ascii="Calibri" w:hAnsi="Calibri" w:cs="ClaraSans"/>
                <w:spacing w:val="10"/>
                <w:kern w:val="20"/>
                <w:sz w:val="22"/>
                <w:lang w:val="en-US"/>
              </w:rPr>
            </w:pPr>
          </w:p>
        </w:tc>
        <w:tc>
          <w:tcPr>
            <w:tcW w:w="4252" w:type="dxa"/>
          </w:tcPr>
          <w:p w14:paraId="4A4B7B12" w14:textId="77777777" w:rsidR="00B5657D" w:rsidRPr="00371F30" w:rsidRDefault="00B5657D" w:rsidP="000C63F0">
            <w:pPr>
              <w:spacing w:line="276" w:lineRule="auto"/>
              <w:rPr>
                <w:rFonts w:ascii="Calibri" w:hAnsi="Calibri" w:cs="ClaraSans"/>
                <w:spacing w:val="10"/>
                <w:kern w:val="20"/>
                <w:sz w:val="22"/>
                <w:lang w:val="en-US"/>
              </w:rPr>
            </w:pPr>
          </w:p>
        </w:tc>
      </w:tr>
      <w:tr w:rsidR="00B5657D" w:rsidRPr="00371F30" w14:paraId="48F0DEB5" w14:textId="77777777" w:rsidTr="00B5657D">
        <w:trPr>
          <w:trHeight w:val="567"/>
        </w:trPr>
        <w:tc>
          <w:tcPr>
            <w:tcW w:w="1271" w:type="dxa"/>
            <w:vMerge/>
          </w:tcPr>
          <w:p w14:paraId="11D852B5" w14:textId="77777777" w:rsidR="00B5657D" w:rsidRPr="00371F30" w:rsidRDefault="00B5657D" w:rsidP="000C63F0">
            <w:pPr>
              <w:spacing w:line="276" w:lineRule="auto"/>
              <w:rPr>
                <w:rFonts w:ascii="Calibri" w:hAnsi="Calibri" w:cs="ClaraSans"/>
                <w:spacing w:val="10"/>
                <w:kern w:val="20"/>
                <w:sz w:val="20"/>
                <w:szCs w:val="20"/>
                <w:lang w:val="en-US"/>
              </w:rPr>
            </w:pPr>
          </w:p>
        </w:tc>
        <w:tc>
          <w:tcPr>
            <w:tcW w:w="7938" w:type="dxa"/>
            <w:gridSpan w:val="2"/>
            <w:vAlign w:val="center"/>
          </w:tcPr>
          <w:p w14:paraId="32E9A878" w14:textId="09D267AB" w:rsidR="00B5657D" w:rsidRPr="00371F30" w:rsidRDefault="000974AD" w:rsidP="003E2381">
            <w:pPr>
              <w:spacing w:line="276" w:lineRule="auto"/>
              <w:jc w:val="center"/>
              <w:rPr>
                <w:rFonts w:ascii="Calibri" w:hAnsi="Calibri" w:cs="ClaraSans"/>
                <w:spacing w:val="10"/>
                <w:kern w:val="20"/>
                <w:sz w:val="22"/>
                <w:lang w:val="en-US"/>
              </w:rPr>
            </w:pPr>
            <w:r w:rsidRPr="00371F30">
              <w:rPr>
                <w:rFonts w:ascii="Calibri" w:hAnsi="Calibri" w:cs="ClaraSans"/>
                <w:spacing w:val="10"/>
                <w:kern w:val="20"/>
                <w:sz w:val="22"/>
                <w:lang w:val="en-US"/>
              </w:rPr>
              <w:t>I hereby approve the solving of the activity.</w:t>
            </w:r>
          </w:p>
        </w:tc>
      </w:tr>
    </w:tbl>
    <w:p w14:paraId="5B9C9ACC" w14:textId="77777777" w:rsidR="00B5657D" w:rsidRPr="00371F30" w:rsidRDefault="00B5657D" w:rsidP="00B5657D">
      <w:pPr>
        <w:rPr>
          <w:rFonts w:asciiTheme="minorHAnsi" w:hAnsiTheme="minorHAnsi"/>
          <w:lang w:val="en-US"/>
        </w:rPr>
      </w:pPr>
    </w:p>
    <w:p w14:paraId="21EB642B" w14:textId="299CA935" w:rsidR="00B5657D" w:rsidRPr="00371F30" w:rsidRDefault="000974AD" w:rsidP="00B5657D">
      <w:pPr>
        <w:jc w:val="both"/>
        <w:rPr>
          <w:rFonts w:asciiTheme="minorHAnsi" w:hAnsiTheme="minorHAnsi"/>
          <w:lang w:val="en-US"/>
        </w:rPr>
      </w:pPr>
      <w:r w:rsidRPr="00371F30">
        <w:rPr>
          <w:rFonts w:asciiTheme="minorHAnsi" w:hAnsiTheme="minorHAnsi"/>
          <w:lang w:val="en-US"/>
        </w:rPr>
        <w:t>* Only a DSP student in the role of main applicant can apply for a scholarship, and only in the case of domestic or foreign mobility and traineeships.</w:t>
      </w:r>
      <w:r w:rsidR="00B5657D" w:rsidRPr="00371F30">
        <w:rPr>
          <w:rFonts w:asciiTheme="minorHAnsi" w:hAnsiTheme="minorHAnsi"/>
          <w:lang w:val="en-US"/>
        </w:rPr>
        <w:t xml:space="preserve"> </w:t>
      </w:r>
      <w:r w:rsidRPr="00371F30">
        <w:rPr>
          <w:rFonts w:asciiTheme="minorHAnsi" w:hAnsiTheme="minorHAnsi"/>
          <w:lang w:val="en-US"/>
        </w:rPr>
        <w:t>Wage, remuneration and other costs cannot be claimed as part of the project submission.</w:t>
      </w:r>
    </w:p>
    <w:p w14:paraId="30872B3E" w14:textId="05F15D00" w:rsidR="00B5657D" w:rsidRPr="00371F30" w:rsidRDefault="00B5657D" w:rsidP="00B5657D">
      <w:pPr>
        <w:rPr>
          <w:rFonts w:asciiTheme="minorHAnsi" w:hAnsiTheme="minorHAnsi"/>
          <w:b/>
          <w:lang w:val="en-US"/>
        </w:rPr>
      </w:pPr>
    </w:p>
    <w:p w14:paraId="17898ADD" w14:textId="20A52908" w:rsidR="00B5657D" w:rsidRPr="00371F30" w:rsidRDefault="00B5657D" w:rsidP="00B5657D">
      <w:pPr>
        <w:rPr>
          <w:rFonts w:asciiTheme="minorHAnsi" w:hAnsiTheme="minorHAnsi"/>
          <w:b/>
          <w:lang w:val="en-US"/>
        </w:rPr>
      </w:pPr>
    </w:p>
    <w:p w14:paraId="7B23D6C5" w14:textId="18A26B7A" w:rsidR="00B5657D" w:rsidRPr="00371F30" w:rsidRDefault="00B5657D" w:rsidP="00B5657D">
      <w:pPr>
        <w:rPr>
          <w:rFonts w:asciiTheme="minorHAnsi" w:hAnsiTheme="minorHAnsi"/>
          <w:b/>
          <w:lang w:val="en-US"/>
        </w:rPr>
      </w:pPr>
    </w:p>
    <w:p w14:paraId="2A01D9C0" w14:textId="48E41CFC" w:rsidR="00B5657D" w:rsidRPr="00371F30" w:rsidRDefault="00B5657D" w:rsidP="00B5657D">
      <w:pPr>
        <w:rPr>
          <w:rFonts w:asciiTheme="minorHAnsi" w:hAnsiTheme="minorHAnsi"/>
          <w:b/>
          <w:lang w:val="en-US"/>
        </w:rPr>
      </w:pPr>
    </w:p>
    <w:p w14:paraId="7238CA82" w14:textId="27FFD1C9" w:rsidR="00B5657D" w:rsidRPr="00371F30" w:rsidRDefault="00B5657D" w:rsidP="00B5657D">
      <w:pPr>
        <w:rPr>
          <w:rFonts w:asciiTheme="minorHAnsi" w:hAnsiTheme="minorHAnsi"/>
          <w:b/>
          <w:lang w:val="en-US"/>
        </w:rPr>
      </w:pPr>
    </w:p>
    <w:p w14:paraId="6A31BAE9" w14:textId="7E1165F2" w:rsidR="00B5657D" w:rsidRPr="00371F30" w:rsidRDefault="000974AD" w:rsidP="00B5657D">
      <w:pPr>
        <w:rPr>
          <w:rFonts w:asciiTheme="minorHAnsi" w:hAnsiTheme="minorHAnsi"/>
          <w:b/>
          <w:lang w:val="en-US"/>
        </w:rPr>
      </w:pPr>
      <w:r w:rsidRPr="00371F30">
        <w:rPr>
          <w:rFonts w:asciiTheme="minorHAnsi" w:hAnsiTheme="minorHAnsi"/>
          <w:b/>
          <w:lang w:val="en-US"/>
        </w:rPr>
        <w:t>Annex 3 to the Dean’s Measure No. 193/2020</w:t>
      </w:r>
    </w:p>
    <w:p w14:paraId="3E792653" w14:textId="77777777" w:rsidR="00B735F7" w:rsidRPr="00371F30" w:rsidRDefault="00B735F7" w:rsidP="00B5657D">
      <w:pPr>
        <w:rPr>
          <w:rFonts w:asciiTheme="minorHAnsi" w:hAnsiTheme="minorHAnsi"/>
          <w:b/>
          <w:lang w:val="en-US"/>
        </w:rPr>
      </w:pPr>
    </w:p>
    <w:p w14:paraId="10DC5AC2" w14:textId="237C916F" w:rsidR="00B5657D" w:rsidRPr="00371F30" w:rsidRDefault="000974AD" w:rsidP="00B5657D">
      <w:pPr>
        <w:jc w:val="center"/>
        <w:rPr>
          <w:rFonts w:asciiTheme="minorHAnsi" w:hAnsiTheme="minorHAnsi"/>
          <w:b/>
          <w:lang w:val="en-US"/>
        </w:rPr>
      </w:pPr>
      <w:r w:rsidRPr="00371F30">
        <w:rPr>
          <w:rFonts w:asciiTheme="minorHAnsi" w:hAnsiTheme="minorHAnsi"/>
          <w:b/>
          <w:lang w:val="en-US"/>
        </w:rPr>
        <w:t>Form for Interim/Final Report of IGC Project/Extraordinary Faculty ROD</w:t>
      </w:r>
      <w:r w:rsidRPr="00371F30">
        <w:rPr>
          <w:rStyle w:val="Znakapoznpodarou"/>
          <w:rFonts w:asciiTheme="minorHAnsi" w:hAnsiTheme="minorHAnsi"/>
          <w:b/>
          <w:lang w:val="en-US"/>
        </w:rPr>
        <w:footnoteReference w:id="1"/>
      </w:r>
    </w:p>
    <w:p w14:paraId="70927D58" w14:textId="77777777" w:rsidR="00B5657D" w:rsidRPr="00371F30" w:rsidRDefault="00B5657D" w:rsidP="00B5657D">
      <w:pPr>
        <w:rPr>
          <w:rFonts w:asciiTheme="minorHAnsi" w:hAnsiTheme="minorHAnsi"/>
          <w:lang w:val="en-US"/>
        </w:rPr>
      </w:pPr>
    </w:p>
    <w:p w14:paraId="3EDF9400" w14:textId="65108049" w:rsidR="00B5657D" w:rsidRPr="00371F30" w:rsidRDefault="000974AD" w:rsidP="000974AD">
      <w:pPr>
        <w:spacing w:after="240"/>
        <w:jc w:val="both"/>
        <w:rPr>
          <w:rFonts w:asciiTheme="minorHAnsi" w:hAnsiTheme="minorHAnsi"/>
          <w:lang w:val="en-US"/>
        </w:rPr>
      </w:pPr>
      <w:r w:rsidRPr="00371F30">
        <w:rPr>
          <w:rFonts w:asciiTheme="minorHAnsi" w:hAnsiTheme="minorHAnsi"/>
          <w:lang w:val="en-US"/>
        </w:rPr>
        <w:t>1) Project name:</w:t>
      </w:r>
    </w:p>
    <w:p w14:paraId="223DA7BB" w14:textId="0803857D" w:rsidR="00B5657D" w:rsidRPr="00371F30" w:rsidRDefault="000974AD" w:rsidP="000974AD">
      <w:pPr>
        <w:spacing w:after="240"/>
        <w:jc w:val="both"/>
        <w:rPr>
          <w:rFonts w:asciiTheme="minorHAnsi" w:hAnsiTheme="minorHAnsi"/>
          <w:lang w:val="en-US"/>
        </w:rPr>
      </w:pPr>
      <w:r w:rsidRPr="00371F30">
        <w:rPr>
          <w:rFonts w:asciiTheme="minorHAnsi" w:hAnsiTheme="minorHAnsi"/>
          <w:lang w:val="en-US"/>
        </w:rPr>
        <w:t>2) Head researcher:</w:t>
      </w:r>
    </w:p>
    <w:p w14:paraId="325881B5" w14:textId="3DB74696" w:rsidR="00B5657D" w:rsidRPr="00371F30" w:rsidRDefault="000974AD" w:rsidP="000974AD">
      <w:pPr>
        <w:spacing w:after="240"/>
        <w:jc w:val="both"/>
        <w:rPr>
          <w:rFonts w:asciiTheme="minorHAnsi" w:hAnsiTheme="minorHAnsi"/>
          <w:lang w:val="en-US"/>
        </w:rPr>
      </w:pPr>
      <w:r w:rsidRPr="00371F30">
        <w:rPr>
          <w:rFonts w:asciiTheme="minorHAnsi" w:hAnsiTheme="minorHAnsi"/>
          <w:lang w:val="en-US"/>
        </w:rPr>
        <w:t xml:space="preserve">3) Report for the </w:t>
      </w:r>
      <w:proofErr w:type="spellStart"/>
      <w:r w:rsidRPr="00371F30">
        <w:rPr>
          <w:rFonts w:asciiTheme="minorHAnsi" w:hAnsiTheme="minorHAnsi"/>
          <w:lang w:val="en-US"/>
        </w:rPr>
        <w:t>X</w:t>
      </w:r>
      <w:r w:rsidRPr="00371F30">
        <w:rPr>
          <w:rFonts w:asciiTheme="minorHAnsi" w:hAnsiTheme="minorHAnsi"/>
          <w:vertAlign w:val="superscript"/>
          <w:lang w:val="en-US"/>
        </w:rPr>
        <w:t>th</w:t>
      </w:r>
      <w:proofErr w:type="spellEnd"/>
      <w:r w:rsidRPr="00371F30">
        <w:rPr>
          <w:rFonts w:asciiTheme="minorHAnsi" w:hAnsiTheme="minorHAnsi"/>
          <w:lang w:val="en-US"/>
        </w:rPr>
        <w:t xml:space="preserve"> year of the solving/Total number of years of the project solving</w:t>
      </w:r>
      <w:r w:rsidRPr="00371F30">
        <w:rPr>
          <w:rStyle w:val="Znakapoznpodarou"/>
          <w:rFonts w:asciiTheme="minorHAnsi" w:hAnsiTheme="minorHAnsi"/>
          <w:lang w:val="en-US"/>
        </w:rPr>
        <w:footnoteReference w:id="2"/>
      </w:r>
      <w:r w:rsidRPr="00371F30">
        <w:rPr>
          <w:rFonts w:asciiTheme="minorHAnsi" w:hAnsiTheme="minorHAnsi"/>
          <w:lang w:val="en-US"/>
        </w:rPr>
        <w:t>:</w:t>
      </w:r>
    </w:p>
    <w:p w14:paraId="0874CF41" w14:textId="33E6BDF2" w:rsidR="00B5657D" w:rsidRPr="00371F30" w:rsidRDefault="000974AD" w:rsidP="000974AD">
      <w:pPr>
        <w:spacing w:after="960"/>
        <w:jc w:val="both"/>
        <w:rPr>
          <w:rFonts w:asciiTheme="minorHAnsi" w:hAnsiTheme="minorHAnsi"/>
          <w:lang w:val="en-US"/>
        </w:rPr>
      </w:pPr>
      <w:r w:rsidRPr="00371F30">
        <w:rPr>
          <w:rFonts w:asciiTheme="minorHAnsi" w:hAnsiTheme="minorHAnsi"/>
          <w:lang w:val="en-US"/>
        </w:rPr>
        <w:t>4) Use of finance during a given year/Project in total</w:t>
      </w:r>
      <w:r w:rsidRPr="00371F30">
        <w:rPr>
          <w:rStyle w:val="Znakapoznpodarou"/>
          <w:rFonts w:asciiTheme="minorHAnsi" w:hAnsiTheme="minorHAnsi"/>
          <w:lang w:val="en-US"/>
        </w:rPr>
        <w:footnoteReference w:id="3"/>
      </w:r>
      <w:r w:rsidRPr="00371F30">
        <w:rPr>
          <w:rFonts w:asciiTheme="minorHAnsi" w:hAnsiTheme="minorHAnsi"/>
          <w:lang w:val="en-US"/>
        </w:rPr>
        <w:t>:</w:t>
      </w:r>
    </w:p>
    <w:p w14:paraId="043FA392" w14:textId="640B1FE3" w:rsidR="00B5657D" w:rsidRPr="00371F30" w:rsidRDefault="000974AD" w:rsidP="000974AD">
      <w:pPr>
        <w:spacing w:after="960"/>
        <w:jc w:val="both"/>
        <w:rPr>
          <w:rFonts w:asciiTheme="minorHAnsi" w:hAnsiTheme="minorHAnsi"/>
          <w:lang w:val="en-US"/>
        </w:rPr>
      </w:pPr>
      <w:r w:rsidRPr="00371F30">
        <w:rPr>
          <w:rFonts w:asciiTheme="minorHAnsi" w:hAnsiTheme="minorHAnsi"/>
          <w:lang w:val="en-US"/>
        </w:rPr>
        <w:t>5) Planned outputs:</w:t>
      </w:r>
    </w:p>
    <w:p w14:paraId="1872B8EF" w14:textId="544CB806" w:rsidR="00B5657D" w:rsidRPr="00371F30" w:rsidRDefault="000974AD" w:rsidP="000974AD">
      <w:pPr>
        <w:spacing w:after="960"/>
        <w:jc w:val="both"/>
        <w:rPr>
          <w:rFonts w:asciiTheme="minorHAnsi" w:hAnsiTheme="minorHAnsi"/>
          <w:lang w:val="en-US"/>
        </w:rPr>
      </w:pPr>
      <w:r w:rsidRPr="00371F30">
        <w:rPr>
          <w:rFonts w:asciiTheme="minorHAnsi" w:hAnsiTheme="minorHAnsi"/>
          <w:lang w:val="en-US"/>
        </w:rPr>
        <w:t>6) Realized outputs</w:t>
      </w:r>
      <w:r w:rsidRPr="00371F30">
        <w:rPr>
          <w:rStyle w:val="Znakapoznpodarou"/>
          <w:rFonts w:asciiTheme="minorHAnsi" w:hAnsiTheme="minorHAnsi"/>
          <w:lang w:val="en-US"/>
        </w:rPr>
        <w:footnoteReference w:id="4"/>
      </w:r>
      <w:r w:rsidRPr="00371F30">
        <w:rPr>
          <w:rFonts w:asciiTheme="minorHAnsi" w:hAnsiTheme="minorHAnsi"/>
          <w:lang w:val="en-US"/>
        </w:rPr>
        <w:t>:</w:t>
      </w:r>
    </w:p>
    <w:p w14:paraId="042D78B4" w14:textId="16B4BD13" w:rsidR="00B5657D" w:rsidRPr="00371F30" w:rsidRDefault="000974AD" w:rsidP="000974AD">
      <w:pPr>
        <w:spacing w:after="960"/>
        <w:jc w:val="both"/>
        <w:rPr>
          <w:rFonts w:asciiTheme="minorHAnsi" w:hAnsiTheme="minorHAnsi"/>
          <w:lang w:val="en-US"/>
        </w:rPr>
      </w:pPr>
      <w:r w:rsidRPr="00371F30">
        <w:rPr>
          <w:rFonts w:asciiTheme="minorHAnsi" w:hAnsiTheme="minorHAnsi"/>
          <w:lang w:val="en-US"/>
        </w:rPr>
        <w:t xml:space="preserve">7) </w:t>
      </w:r>
      <w:proofErr w:type="spellStart"/>
      <w:r w:rsidRPr="00371F30">
        <w:rPr>
          <w:rFonts w:asciiTheme="minorHAnsi" w:hAnsiTheme="minorHAnsi"/>
          <w:lang w:val="en-US"/>
        </w:rPr>
        <w:t>Evaluatio</w:t>
      </w:r>
      <w:proofErr w:type="spellEnd"/>
      <w:r w:rsidRPr="00371F30">
        <w:rPr>
          <w:rStyle w:val="Znakapoznpodarou"/>
          <w:rFonts w:asciiTheme="minorHAnsi" w:hAnsiTheme="minorHAnsi"/>
          <w:lang w:val="en-US"/>
        </w:rPr>
        <w:footnoteReference w:id="5"/>
      </w:r>
      <w:r w:rsidRPr="00371F30">
        <w:rPr>
          <w:rFonts w:asciiTheme="minorHAnsi" w:hAnsiTheme="minorHAnsi"/>
          <w:lang w:val="en-US"/>
        </w:rPr>
        <w:t>:</w:t>
      </w:r>
    </w:p>
    <w:p w14:paraId="5F7C36A1" w14:textId="77777777" w:rsidR="00B5657D" w:rsidRPr="00371F30" w:rsidRDefault="00B5657D" w:rsidP="00B5657D">
      <w:pPr>
        <w:jc w:val="both"/>
        <w:rPr>
          <w:rFonts w:asciiTheme="minorHAnsi" w:hAnsiTheme="minorHAnsi"/>
          <w:lang w:val="en-US"/>
        </w:rPr>
      </w:pPr>
    </w:p>
    <w:p w14:paraId="3B48A2E5" w14:textId="77777777" w:rsidR="00B5657D" w:rsidRPr="00371F30" w:rsidRDefault="00B5657D" w:rsidP="00B5657D">
      <w:pPr>
        <w:jc w:val="both"/>
        <w:rPr>
          <w:rFonts w:asciiTheme="minorHAnsi" w:hAnsiTheme="minorHAnsi"/>
          <w:lang w:val="en-US"/>
        </w:rPr>
      </w:pPr>
    </w:p>
    <w:p w14:paraId="6C9DEDF3" w14:textId="77777777" w:rsidR="00B5657D" w:rsidRPr="00371F30" w:rsidRDefault="00B5657D" w:rsidP="00B5657D">
      <w:pPr>
        <w:jc w:val="right"/>
        <w:rPr>
          <w:rFonts w:asciiTheme="minorHAnsi" w:hAnsiTheme="minorHAnsi"/>
          <w:lang w:val="en-US"/>
        </w:rPr>
      </w:pPr>
      <w:r w:rsidRPr="00371F30">
        <w:rPr>
          <w:rFonts w:asciiTheme="minorHAnsi" w:hAnsiTheme="minorHAnsi"/>
          <w:lang w:val="en-US"/>
        </w:rPr>
        <w:t>………………………..</w:t>
      </w:r>
    </w:p>
    <w:p w14:paraId="01BE7D6A" w14:textId="08DD2F2B" w:rsidR="00B5657D" w:rsidRPr="00371F30" w:rsidRDefault="000974AD" w:rsidP="00B5657D">
      <w:pPr>
        <w:jc w:val="right"/>
        <w:rPr>
          <w:rFonts w:asciiTheme="minorHAnsi" w:hAnsiTheme="minorHAnsi"/>
          <w:lang w:val="en-US"/>
        </w:rPr>
      </w:pPr>
      <w:r w:rsidRPr="00371F30">
        <w:rPr>
          <w:rFonts w:asciiTheme="minorHAnsi" w:hAnsiTheme="minorHAnsi"/>
          <w:lang w:val="en-US"/>
        </w:rPr>
        <w:t>Date and signature</w:t>
      </w:r>
    </w:p>
    <w:p w14:paraId="5741306D" w14:textId="5760B479"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33F86A23" w14:textId="25B8A870"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3822A86E" w14:textId="5D2472DD"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5A577B4C" w14:textId="04491D33"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03F1D146" w14:textId="5F9A6656"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4154EB27" w14:textId="7483A94A"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2F7CA113" w14:textId="023BFF60"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p w14:paraId="268B3B57" w14:textId="1521BC19" w:rsidR="00B5657D" w:rsidRPr="00371F30" w:rsidRDefault="00B5657D" w:rsidP="00BE637E">
      <w:pPr>
        <w:shd w:val="clear" w:color="auto" w:fill="FFFFFF" w:themeFill="background1"/>
        <w:rPr>
          <w:rFonts w:asciiTheme="minorHAnsi" w:hAnsiTheme="minorHAnsi" w:cstheme="minorHAnsi"/>
          <w:sz w:val="22"/>
          <w:szCs w:val="22"/>
          <w:highlight w:val="green"/>
          <w:lang w:val="en-US"/>
        </w:rPr>
      </w:pPr>
    </w:p>
    <w:sectPr w:rsidR="00B5657D" w:rsidRPr="00371F30" w:rsidSect="00DD6F55">
      <w:headerReference w:type="default" r:id="rId8"/>
      <w:footerReference w:type="default" r:id="rId9"/>
      <w:pgSz w:w="11906" w:h="16838"/>
      <w:pgMar w:top="1418" w:right="113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D2EB" w14:textId="77777777" w:rsidR="003B6602" w:rsidRDefault="003B6602" w:rsidP="00267D45">
      <w:r>
        <w:separator/>
      </w:r>
    </w:p>
  </w:endnote>
  <w:endnote w:type="continuationSeparator" w:id="0">
    <w:p w14:paraId="0C1E44E9" w14:textId="77777777" w:rsidR="003B6602" w:rsidRDefault="003B6602" w:rsidP="0026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laraSans">
    <w:altName w:val="MS Gothic"/>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86191"/>
      <w:docPartObj>
        <w:docPartGallery w:val="Page Numbers (Bottom of Page)"/>
        <w:docPartUnique/>
      </w:docPartObj>
    </w:sdtPr>
    <w:sdtEndPr/>
    <w:sdtContent>
      <w:p w14:paraId="2D0F8525" w14:textId="5FDE1565" w:rsidR="00554F2D" w:rsidRDefault="00554F2D">
        <w:pPr>
          <w:pStyle w:val="Zpat"/>
          <w:jc w:val="center"/>
        </w:pPr>
        <w:r>
          <w:fldChar w:fldCharType="begin"/>
        </w:r>
        <w:r>
          <w:instrText>PAGE   \* MERGEFORMAT</w:instrText>
        </w:r>
        <w:r>
          <w:fldChar w:fldCharType="separate"/>
        </w:r>
        <w:r w:rsidR="00D25735">
          <w:rPr>
            <w:noProof/>
          </w:rPr>
          <w:t>1</w:t>
        </w:r>
        <w:r>
          <w:fldChar w:fldCharType="end"/>
        </w:r>
      </w:p>
    </w:sdtContent>
  </w:sdt>
  <w:p w14:paraId="4773B2C2" w14:textId="77777777" w:rsidR="00554F2D" w:rsidRPr="00E7688A" w:rsidRDefault="00554F2D" w:rsidP="00DD6F55">
    <w:pPr>
      <w:ind w:right="-1"/>
      <w:rPr>
        <w:rFonts w:ascii="Calibri" w:hAnsi="Calibri"/>
        <w:color w:val="7F7F7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FD59" w14:textId="77777777" w:rsidR="003B6602" w:rsidRDefault="003B6602" w:rsidP="00267D45">
      <w:r>
        <w:separator/>
      </w:r>
    </w:p>
  </w:footnote>
  <w:footnote w:type="continuationSeparator" w:id="0">
    <w:p w14:paraId="21984172" w14:textId="77777777" w:rsidR="003B6602" w:rsidRDefault="003B6602" w:rsidP="00267D45">
      <w:r>
        <w:continuationSeparator/>
      </w:r>
    </w:p>
  </w:footnote>
  <w:footnote w:id="1">
    <w:p w14:paraId="06DA179C" w14:textId="29BEF3A2" w:rsidR="000974AD" w:rsidRDefault="000974AD" w:rsidP="000974AD">
      <w:pPr>
        <w:pStyle w:val="Textpoznpodarou"/>
        <w:jc w:val="both"/>
      </w:pPr>
      <w:r>
        <w:rPr>
          <w:rStyle w:val="Znakapoznpodarou"/>
        </w:rPr>
        <w:footnoteRef/>
      </w:r>
      <w:r>
        <w:t xml:space="preserve"> </w:t>
      </w:r>
      <w:r w:rsidR="00D25735" w:rsidRPr="00E4418A">
        <w:rPr>
          <w:lang w:val="en-US"/>
        </w:rPr>
        <w:t>The researcher adjusts as needed</w:t>
      </w:r>
      <w:r>
        <w:t>.</w:t>
      </w:r>
    </w:p>
  </w:footnote>
  <w:footnote w:id="2">
    <w:p w14:paraId="6569DBCF" w14:textId="76D977B3" w:rsidR="000974AD" w:rsidRDefault="000974AD" w:rsidP="000974AD">
      <w:pPr>
        <w:pStyle w:val="Textpoznpodarou"/>
      </w:pPr>
      <w:r>
        <w:rPr>
          <w:rStyle w:val="Znakapoznpodarou"/>
        </w:rPr>
        <w:footnoteRef/>
      </w:r>
      <w:r>
        <w:t xml:space="preserve"> </w:t>
      </w:r>
      <w:r w:rsidR="00D25735" w:rsidRPr="00E4418A">
        <w:rPr>
          <w:lang w:val="en-US"/>
        </w:rPr>
        <w:t>The researcher adjusts as needed</w:t>
      </w:r>
      <w:r>
        <w:t>.</w:t>
      </w:r>
    </w:p>
  </w:footnote>
  <w:footnote w:id="3">
    <w:p w14:paraId="795487D9" w14:textId="2C6DEB88" w:rsidR="000974AD" w:rsidRDefault="000974AD" w:rsidP="000974AD">
      <w:pPr>
        <w:pStyle w:val="Textpoznpodarou"/>
        <w:jc w:val="both"/>
      </w:pPr>
      <w:r>
        <w:rPr>
          <w:rStyle w:val="Znakapoznpodarou"/>
        </w:rPr>
        <w:footnoteRef/>
      </w:r>
      <w:r>
        <w:t xml:space="preserve"> </w:t>
      </w:r>
      <w:r w:rsidR="00D25735" w:rsidRPr="00E4418A">
        <w:rPr>
          <w:lang w:val="en-US"/>
        </w:rPr>
        <w:t>The report shall be accompanied by accounting documents from the IFIS program signed by the Secretary of the FE. Any changes in the use of the finance shall be duly justified by the researcher</w:t>
      </w:r>
      <w:r>
        <w:t>.</w:t>
      </w:r>
    </w:p>
  </w:footnote>
  <w:footnote w:id="4">
    <w:p w14:paraId="4A23FD8B" w14:textId="67A9A536" w:rsidR="000974AD" w:rsidRDefault="000974AD" w:rsidP="000974AD">
      <w:pPr>
        <w:pStyle w:val="Textpoznpodarou"/>
      </w:pPr>
      <w:r>
        <w:rPr>
          <w:rStyle w:val="Znakapoznpodarou"/>
        </w:rPr>
        <w:footnoteRef/>
      </w:r>
      <w:r>
        <w:t xml:space="preserve"> </w:t>
      </w:r>
      <w:r w:rsidR="00D25735" w:rsidRPr="009E3B60">
        <w:rPr>
          <w:lang w:val="en-US"/>
        </w:rPr>
        <w:t xml:space="preserve">All the reported outputs shall be duly documented as annexes to this report, see Article 5 – </w:t>
      </w:r>
      <w:r w:rsidR="00D25735" w:rsidRPr="009E3B60">
        <w:rPr>
          <w:i/>
          <w:lang w:val="en-US"/>
        </w:rPr>
        <w:t xml:space="preserve">Scientific Outputs, </w:t>
      </w:r>
      <w:r w:rsidR="00D25735" w:rsidRPr="009E3B60">
        <w:rPr>
          <w:lang w:val="en-US"/>
        </w:rPr>
        <w:t>Dean’s Measure</w:t>
      </w:r>
      <w:r w:rsidRPr="00617A27">
        <w:t xml:space="preserve"> 193/2020</w:t>
      </w:r>
    </w:p>
  </w:footnote>
  <w:footnote w:id="5">
    <w:p w14:paraId="7D820C96" w14:textId="3AF4FBC4" w:rsidR="000974AD" w:rsidRDefault="000974AD" w:rsidP="000974AD">
      <w:pPr>
        <w:pStyle w:val="Textpoznpodarou"/>
        <w:jc w:val="both"/>
      </w:pPr>
      <w:r>
        <w:rPr>
          <w:rStyle w:val="Znakapoznpodarou"/>
        </w:rPr>
        <w:footnoteRef/>
      </w:r>
      <w:r>
        <w:t xml:space="preserve"> </w:t>
      </w:r>
      <w:r w:rsidR="00D25735" w:rsidRPr="009E3B60">
        <w:rPr>
          <w:lang w:val="en-US"/>
        </w:rPr>
        <w:t xml:space="preserve">In the event of non-realization of the planned outputs, the researcher shall propose another procedure for their realization in the </w:t>
      </w:r>
      <w:r w:rsidR="00D25735" w:rsidRPr="009E3B60">
        <w:rPr>
          <w:i/>
          <w:lang w:val="en-US"/>
        </w:rPr>
        <w:t>Evaluation</w:t>
      </w:r>
      <w:r w:rsidR="00D25735" w:rsidRPr="009E3B60">
        <w:rPr>
          <w:lang w:val="en-US"/>
        </w:rPr>
        <w:t xml:space="preserve"> section</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6C88" w14:textId="77777777" w:rsidR="00554F2D" w:rsidRPr="009021D7" w:rsidRDefault="00554F2D" w:rsidP="00AA24A8">
    <w:pPr>
      <w:pStyle w:val="Zhlav"/>
      <w:tabs>
        <w:tab w:val="clear" w:pos="9072"/>
        <w:tab w:val="left" w:pos="567"/>
        <w:tab w:val="left" w:pos="5670"/>
      </w:tabs>
      <w:rPr>
        <w:sz w:val="20"/>
        <w:szCs w:val="20"/>
      </w:rPr>
    </w:pPr>
    <w:r>
      <w:rPr>
        <w:noProof/>
        <w:lang w:eastAsia="cs-CZ"/>
      </w:rPr>
      <w:drawing>
        <wp:anchor distT="0" distB="0" distL="114300" distR="114300" simplePos="0" relativeHeight="251657728" behindDoc="1" locked="0" layoutInCell="1" allowOverlap="1" wp14:anchorId="242D517A" wp14:editId="799B8D22">
          <wp:simplePos x="0" y="0"/>
          <wp:positionH relativeFrom="column">
            <wp:posOffset>-777875</wp:posOffset>
          </wp:positionH>
          <wp:positionV relativeFrom="paragraph">
            <wp:posOffset>3810</wp:posOffset>
          </wp:positionV>
          <wp:extent cx="3360420" cy="617220"/>
          <wp:effectExtent l="0" t="0" r="0" b="0"/>
          <wp:wrapNone/>
          <wp:docPr id="1" name="obrázek 139" descr="EF_JU_RGB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9" descr="EF_JU_RGB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4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85780D5" w14:textId="77777777" w:rsidR="00554F2D" w:rsidRPr="009021D7" w:rsidRDefault="00554F2D" w:rsidP="00AA24A8">
    <w:pPr>
      <w:pStyle w:val="Zhlav"/>
      <w:tabs>
        <w:tab w:val="clear" w:pos="4536"/>
        <w:tab w:val="clear" w:pos="9072"/>
        <w:tab w:val="left" w:pos="5670"/>
      </w:tabs>
      <w:ind w:left="-680"/>
      <w:rPr>
        <w:sz w:val="20"/>
        <w:szCs w:val="20"/>
      </w:rPr>
    </w:pPr>
    <w:r w:rsidRPr="009021D7">
      <w:rPr>
        <w:sz w:val="20"/>
        <w:szCs w:val="20"/>
      </w:rPr>
      <w:tab/>
    </w:r>
  </w:p>
  <w:p w14:paraId="4FF66D01" w14:textId="77777777" w:rsidR="00554F2D" w:rsidRPr="009021D7" w:rsidRDefault="00554F2D" w:rsidP="00AA24A8">
    <w:pPr>
      <w:pStyle w:val="Zhlav"/>
      <w:tabs>
        <w:tab w:val="clear" w:pos="9072"/>
        <w:tab w:val="left" w:pos="567"/>
        <w:tab w:val="left" w:pos="5670"/>
      </w:tabs>
      <w:ind w:left="-680"/>
      <w:rPr>
        <w:color w:val="D60093"/>
        <w:sz w:val="20"/>
        <w:szCs w:val="20"/>
      </w:rPr>
    </w:pPr>
    <w:r w:rsidRPr="009021D7">
      <w:rPr>
        <w:sz w:val="20"/>
        <w:szCs w:val="20"/>
      </w:rPr>
      <w:tab/>
    </w:r>
    <w:r w:rsidRPr="009021D7">
      <w:rPr>
        <w:sz w:val="20"/>
        <w:szCs w:val="20"/>
      </w:rPr>
      <w:tab/>
    </w:r>
    <w:r w:rsidRPr="009021D7">
      <w:rPr>
        <w:sz w:val="20"/>
        <w:szCs w:val="20"/>
      </w:rPr>
      <w:tab/>
    </w:r>
  </w:p>
  <w:p w14:paraId="3BC0A27E" w14:textId="77777777" w:rsidR="00554F2D" w:rsidRDefault="00554F2D" w:rsidP="002E6E8B">
    <w:pPr>
      <w:pStyle w:val="Zhlav"/>
      <w:tabs>
        <w:tab w:val="clear" w:pos="9072"/>
        <w:tab w:val="left" w:pos="567"/>
        <w:tab w:val="left" w:pos="5629"/>
      </w:tabs>
      <w:ind w:left="-680"/>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A72E"/>
    <w:multiLevelType w:val="hybridMultilevel"/>
    <w:tmpl w:val="54432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446AEB"/>
    <w:multiLevelType w:val="hybridMultilevel"/>
    <w:tmpl w:val="79269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4577F9"/>
    <w:multiLevelType w:val="hybridMultilevel"/>
    <w:tmpl w:val="8CA9B5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E5FF5"/>
    <w:multiLevelType w:val="hybridMultilevel"/>
    <w:tmpl w:val="2FA40A66"/>
    <w:lvl w:ilvl="0" w:tplc="543AA9A4">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DB53E3"/>
    <w:multiLevelType w:val="hybridMultilevel"/>
    <w:tmpl w:val="E70BB5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06EE7"/>
    <w:multiLevelType w:val="hybridMultilevel"/>
    <w:tmpl w:val="CB46D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547988"/>
    <w:multiLevelType w:val="hybridMultilevel"/>
    <w:tmpl w:val="224E60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463F0C"/>
    <w:multiLevelType w:val="hybridMultilevel"/>
    <w:tmpl w:val="E30E8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276B4F"/>
    <w:multiLevelType w:val="hybridMultilevel"/>
    <w:tmpl w:val="224E60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C66823"/>
    <w:multiLevelType w:val="hybridMultilevel"/>
    <w:tmpl w:val="B8E0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E0EEB"/>
    <w:multiLevelType w:val="hybridMultilevel"/>
    <w:tmpl w:val="84367606"/>
    <w:lvl w:ilvl="0" w:tplc="FCD2CAC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E80971"/>
    <w:multiLevelType w:val="hybridMultilevel"/>
    <w:tmpl w:val="B6C8A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65FDE"/>
    <w:multiLevelType w:val="hybridMultilevel"/>
    <w:tmpl w:val="81D6712E"/>
    <w:lvl w:ilvl="0" w:tplc="2190D976">
      <w:start w:val="1"/>
      <w:numFmt w:val="decimal"/>
      <w:lvlText w:val="(%1)"/>
      <w:lvlJc w:val="left"/>
      <w:pPr>
        <w:tabs>
          <w:tab w:val="num" w:pos="360"/>
        </w:tabs>
        <w:ind w:left="360" w:hanging="360"/>
      </w:pPr>
      <w:rPr>
        <w:rFonts w:ascii="Garamond" w:eastAsiaTheme="minorHAnsi" w:hAnsi="Garamond" w:cstheme="minorBid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57FC0F1"/>
    <w:multiLevelType w:val="hybridMultilevel"/>
    <w:tmpl w:val="3530E9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0B6F8F"/>
    <w:multiLevelType w:val="hybridMultilevel"/>
    <w:tmpl w:val="369C5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0764ED"/>
    <w:multiLevelType w:val="hybridMultilevel"/>
    <w:tmpl w:val="A19EC2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F402BD"/>
    <w:multiLevelType w:val="hybridMultilevel"/>
    <w:tmpl w:val="12BAC92C"/>
    <w:lvl w:ilvl="0" w:tplc="2190D976">
      <w:start w:val="1"/>
      <w:numFmt w:val="decimal"/>
      <w:lvlText w:val="(%1)"/>
      <w:lvlJc w:val="left"/>
      <w:pPr>
        <w:tabs>
          <w:tab w:val="num" w:pos="360"/>
        </w:tabs>
        <w:ind w:left="360" w:hanging="360"/>
      </w:pPr>
      <w:rPr>
        <w:rFonts w:ascii="Garamond" w:eastAsiaTheme="minorHAnsi" w:hAnsi="Garamond" w:cstheme="minorBid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45B5CF1"/>
    <w:multiLevelType w:val="hybridMultilevel"/>
    <w:tmpl w:val="224E60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F0B6D"/>
    <w:multiLevelType w:val="hybridMultilevel"/>
    <w:tmpl w:val="224E60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1A852"/>
    <w:multiLevelType w:val="hybridMultilevel"/>
    <w:tmpl w:val="04F5DE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795F14"/>
    <w:multiLevelType w:val="hybridMultilevel"/>
    <w:tmpl w:val="7B74B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FDC2E2"/>
    <w:multiLevelType w:val="hybridMultilevel"/>
    <w:tmpl w:val="EC664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1071EC"/>
    <w:multiLevelType w:val="hybridMultilevel"/>
    <w:tmpl w:val="898AD9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88701E"/>
    <w:multiLevelType w:val="hybridMultilevel"/>
    <w:tmpl w:val="898AD9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C234DD"/>
    <w:multiLevelType w:val="hybridMultilevel"/>
    <w:tmpl w:val="84808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1A1FDA"/>
    <w:multiLevelType w:val="hybridMultilevel"/>
    <w:tmpl w:val="B6C8A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5"/>
  </w:num>
  <w:num w:numId="3">
    <w:abstractNumId w:val="11"/>
  </w:num>
  <w:num w:numId="4">
    <w:abstractNumId w:val="9"/>
  </w:num>
  <w:num w:numId="5">
    <w:abstractNumId w:val="15"/>
  </w:num>
  <w:num w:numId="6">
    <w:abstractNumId w:val="18"/>
  </w:num>
  <w:num w:numId="7">
    <w:abstractNumId w:val="13"/>
  </w:num>
  <w:num w:numId="8">
    <w:abstractNumId w:val="0"/>
  </w:num>
  <w:num w:numId="9">
    <w:abstractNumId w:val="21"/>
  </w:num>
  <w:num w:numId="10">
    <w:abstractNumId w:val="1"/>
  </w:num>
  <w:num w:numId="11">
    <w:abstractNumId w:val="2"/>
  </w:num>
  <w:num w:numId="12">
    <w:abstractNumId w:val="4"/>
  </w:num>
  <w:num w:numId="13">
    <w:abstractNumId w:val="19"/>
  </w:num>
  <w:num w:numId="14">
    <w:abstractNumId w:val="7"/>
  </w:num>
  <w:num w:numId="15">
    <w:abstractNumId w:val="23"/>
  </w:num>
  <w:num w:numId="16">
    <w:abstractNumId w:val="24"/>
  </w:num>
  <w:num w:numId="17">
    <w:abstractNumId w:val="22"/>
  </w:num>
  <w:num w:numId="18">
    <w:abstractNumId w:val="14"/>
  </w:num>
  <w:num w:numId="19">
    <w:abstractNumId w:val="5"/>
  </w:num>
  <w:num w:numId="20">
    <w:abstractNumId w:val="20"/>
  </w:num>
  <w:num w:numId="21">
    <w:abstractNumId w:val="16"/>
  </w:num>
  <w:num w:numId="22">
    <w:abstractNumId w:val="10"/>
  </w:num>
  <w:num w:numId="23">
    <w:abstractNumId w:val="12"/>
  </w:num>
  <w:num w:numId="24">
    <w:abstractNumId w:val="8"/>
  </w:num>
  <w:num w:numId="25">
    <w:abstractNumId w:val="6"/>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ocumentProtection w:edit="readOnly" w:formatting="1"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jUyNTK3NDU2NzRV0lEKTi0uzszPAykwrQUAsbTqkCwAAAA="/>
  </w:docVars>
  <w:rsids>
    <w:rsidRoot w:val="00267D45"/>
    <w:rsid w:val="00001ACE"/>
    <w:rsid w:val="00001B6F"/>
    <w:rsid w:val="000039D6"/>
    <w:rsid w:val="00003B70"/>
    <w:rsid w:val="000119A3"/>
    <w:rsid w:val="00025DC7"/>
    <w:rsid w:val="00026734"/>
    <w:rsid w:val="00026D36"/>
    <w:rsid w:val="00035603"/>
    <w:rsid w:val="00036D56"/>
    <w:rsid w:val="000373D8"/>
    <w:rsid w:val="0004524C"/>
    <w:rsid w:val="00045853"/>
    <w:rsid w:val="00046BA3"/>
    <w:rsid w:val="00057FD3"/>
    <w:rsid w:val="00065FAD"/>
    <w:rsid w:val="00067D5E"/>
    <w:rsid w:val="00070B74"/>
    <w:rsid w:val="000824F3"/>
    <w:rsid w:val="000836B7"/>
    <w:rsid w:val="00085B9D"/>
    <w:rsid w:val="00086A7C"/>
    <w:rsid w:val="000900C9"/>
    <w:rsid w:val="000900D8"/>
    <w:rsid w:val="00091A31"/>
    <w:rsid w:val="000925A3"/>
    <w:rsid w:val="000974AD"/>
    <w:rsid w:val="000A19D2"/>
    <w:rsid w:val="000B15E4"/>
    <w:rsid w:val="000B2982"/>
    <w:rsid w:val="000B2E1C"/>
    <w:rsid w:val="000B2EC7"/>
    <w:rsid w:val="000B403E"/>
    <w:rsid w:val="000B528F"/>
    <w:rsid w:val="000C0833"/>
    <w:rsid w:val="000C146F"/>
    <w:rsid w:val="000C50DE"/>
    <w:rsid w:val="000C5939"/>
    <w:rsid w:val="000D6B0C"/>
    <w:rsid w:val="000D6EAD"/>
    <w:rsid w:val="000E4896"/>
    <w:rsid w:val="000E6BBA"/>
    <w:rsid w:val="000F0678"/>
    <w:rsid w:val="000F3697"/>
    <w:rsid w:val="000F49E1"/>
    <w:rsid w:val="000F5E00"/>
    <w:rsid w:val="000F766F"/>
    <w:rsid w:val="0010465A"/>
    <w:rsid w:val="00104E48"/>
    <w:rsid w:val="00107CF8"/>
    <w:rsid w:val="00113630"/>
    <w:rsid w:val="001204CA"/>
    <w:rsid w:val="00122047"/>
    <w:rsid w:val="00122CAE"/>
    <w:rsid w:val="0013252F"/>
    <w:rsid w:val="00144AA2"/>
    <w:rsid w:val="0015128E"/>
    <w:rsid w:val="00154DD5"/>
    <w:rsid w:val="00156401"/>
    <w:rsid w:val="001603AB"/>
    <w:rsid w:val="0017080A"/>
    <w:rsid w:val="0017080F"/>
    <w:rsid w:val="0017149B"/>
    <w:rsid w:val="00171850"/>
    <w:rsid w:val="0017415C"/>
    <w:rsid w:val="00176D48"/>
    <w:rsid w:val="00187445"/>
    <w:rsid w:val="00191389"/>
    <w:rsid w:val="00191A2A"/>
    <w:rsid w:val="00192F59"/>
    <w:rsid w:val="0019315D"/>
    <w:rsid w:val="001944DA"/>
    <w:rsid w:val="001955A8"/>
    <w:rsid w:val="00197970"/>
    <w:rsid w:val="001A0359"/>
    <w:rsid w:val="001A04B7"/>
    <w:rsid w:val="001A0ABC"/>
    <w:rsid w:val="001A1873"/>
    <w:rsid w:val="001A3E7F"/>
    <w:rsid w:val="001B264C"/>
    <w:rsid w:val="001B5D6C"/>
    <w:rsid w:val="001B6BC9"/>
    <w:rsid w:val="001B7947"/>
    <w:rsid w:val="001C0BB7"/>
    <w:rsid w:val="001C6EA8"/>
    <w:rsid w:val="001E0A63"/>
    <w:rsid w:val="001E1B71"/>
    <w:rsid w:val="001E4958"/>
    <w:rsid w:val="001E4EF6"/>
    <w:rsid w:val="001E4F33"/>
    <w:rsid w:val="001E6D51"/>
    <w:rsid w:val="001E724B"/>
    <w:rsid w:val="001E771E"/>
    <w:rsid w:val="001F1D83"/>
    <w:rsid w:val="00202A6D"/>
    <w:rsid w:val="00203211"/>
    <w:rsid w:val="00211907"/>
    <w:rsid w:val="00212D06"/>
    <w:rsid w:val="00214991"/>
    <w:rsid w:val="00215E03"/>
    <w:rsid w:val="0022407C"/>
    <w:rsid w:val="0022531A"/>
    <w:rsid w:val="002255AB"/>
    <w:rsid w:val="00230BA4"/>
    <w:rsid w:val="00232996"/>
    <w:rsid w:val="002334D3"/>
    <w:rsid w:val="00240863"/>
    <w:rsid w:val="00242F58"/>
    <w:rsid w:val="00243845"/>
    <w:rsid w:val="002521D6"/>
    <w:rsid w:val="00254A26"/>
    <w:rsid w:val="0025688A"/>
    <w:rsid w:val="002607A4"/>
    <w:rsid w:val="0026224C"/>
    <w:rsid w:val="0026400A"/>
    <w:rsid w:val="00267D45"/>
    <w:rsid w:val="00277E36"/>
    <w:rsid w:val="00282A4E"/>
    <w:rsid w:val="00282E17"/>
    <w:rsid w:val="00284BA2"/>
    <w:rsid w:val="00286868"/>
    <w:rsid w:val="00287C75"/>
    <w:rsid w:val="00297ED9"/>
    <w:rsid w:val="002A7BBA"/>
    <w:rsid w:val="002B21FB"/>
    <w:rsid w:val="002B407A"/>
    <w:rsid w:val="002B555B"/>
    <w:rsid w:val="002D0773"/>
    <w:rsid w:val="002E3123"/>
    <w:rsid w:val="002E4B6C"/>
    <w:rsid w:val="002E6E8B"/>
    <w:rsid w:val="002E737E"/>
    <w:rsid w:val="002E78FD"/>
    <w:rsid w:val="002F4BC3"/>
    <w:rsid w:val="003005F8"/>
    <w:rsid w:val="00303A81"/>
    <w:rsid w:val="00304BB1"/>
    <w:rsid w:val="00304DB3"/>
    <w:rsid w:val="00312EF7"/>
    <w:rsid w:val="003154E8"/>
    <w:rsid w:val="0032071F"/>
    <w:rsid w:val="003212E0"/>
    <w:rsid w:val="0032294D"/>
    <w:rsid w:val="00324DD5"/>
    <w:rsid w:val="00325A70"/>
    <w:rsid w:val="003374E5"/>
    <w:rsid w:val="003439FD"/>
    <w:rsid w:val="00350E0F"/>
    <w:rsid w:val="003513EB"/>
    <w:rsid w:val="00354EA1"/>
    <w:rsid w:val="00360523"/>
    <w:rsid w:val="00361254"/>
    <w:rsid w:val="0036264C"/>
    <w:rsid w:val="00363FEB"/>
    <w:rsid w:val="00365EFC"/>
    <w:rsid w:val="00366404"/>
    <w:rsid w:val="00367490"/>
    <w:rsid w:val="00371F30"/>
    <w:rsid w:val="00380714"/>
    <w:rsid w:val="00384998"/>
    <w:rsid w:val="00392E1E"/>
    <w:rsid w:val="0039768A"/>
    <w:rsid w:val="00397889"/>
    <w:rsid w:val="003A47E5"/>
    <w:rsid w:val="003A5B36"/>
    <w:rsid w:val="003A7FFB"/>
    <w:rsid w:val="003B1530"/>
    <w:rsid w:val="003B3332"/>
    <w:rsid w:val="003B4C21"/>
    <w:rsid w:val="003B5021"/>
    <w:rsid w:val="003B5B9E"/>
    <w:rsid w:val="003B5DB2"/>
    <w:rsid w:val="003B6602"/>
    <w:rsid w:val="003C34BC"/>
    <w:rsid w:val="003C7BE3"/>
    <w:rsid w:val="003D4524"/>
    <w:rsid w:val="003D5AD0"/>
    <w:rsid w:val="003D66B7"/>
    <w:rsid w:val="003E12ED"/>
    <w:rsid w:val="003E1B4F"/>
    <w:rsid w:val="003E2381"/>
    <w:rsid w:val="003E339B"/>
    <w:rsid w:val="003E3DC1"/>
    <w:rsid w:val="003E4E55"/>
    <w:rsid w:val="003E62F9"/>
    <w:rsid w:val="003E651F"/>
    <w:rsid w:val="003E65E9"/>
    <w:rsid w:val="003E7A47"/>
    <w:rsid w:val="003F0563"/>
    <w:rsid w:val="003F08AC"/>
    <w:rsid w:val="003F5B3A"/>
    <w:rsid w:val="003F7EDA"/>
    <w:rsid w:val="00401723"/>
    <w:rsid w:val="0040350C"/>
    <w:rsid w:val="004039D6"/>
    <w:rsid w:val="0041392F"/>
    <w:rsid w:val="00413AEF"/>
    <w:rsid w:val="00414EAC"/>
    <w:rsid w:val="004151F8"/>
    <w:rsid w:val="0042244E"/>
    <w:rsid w:val="004305A9"/>
    <w:rsid w:val="004319A2"/>
    <w:rsid w:val="00434DEF"/>
    <w:rsid w:val="004358AD"/>
    <w:rsid w:val="00440874"/>
    <w:rsid w:val="00440B85"/>
    <w:rsid w:val="0044440E"/>
    <w:rsid w:val="00446A9A"/>
    <w:rsid w:val="004471A6"/>
    <w:rsid w:val="0044766B"/>
    <w:rsid w:val="00452E2A"/>
    <w:rsid w:val="004533B0"/>
    <w:rsid w:val="004567AF"/>
    <w:rsid w:val="00470C28"/>
    <w:rsid w:val="00471094"/>
    <w:rsid w:val="00473362"/>
    <w:rsid w:val="004744FE"/>
    <w:rsid w:val="00475561"/>
    <w:rsid w:val="00477426"/>
    <w:rsid w:val="00480083"/>
    <w:rsid w:val="00480C1B"/>
    <w:rsid w:val="00484337"/>
    <w:rsid w:val="00485D32"/>
    <w:rsid w:val="00485D89"/>
    <w:rsid w:val="00487753"/>
    <w:rsid w:val="00487BC0"/>
    <w:rsid w:val="00491D2C"/>
    <w:rsid w:val="00492C8B"/>
    <w:rsid w:val="004943A8"/>
    <w:rsid w:val="0049523A"/>
    <w:rsid w:val="004A6940"/>
    <w:rsid w:val="004B244A"/>
    <w:rsid w:val="004B452C"/>
    <w:rsid w:val="004B61B9"/>
    <w:rsid w:val="004B641D"/>
    <w:rsid w:val="004B6DC1"/>
    <w:rsid w:val="004B7541"/>
    <w:rsid w:val="004C12F7"/>
    <w:rsid w:val="004C2A2B"/>
    <w:rsid w:val="004C5A29"/>
    <w:rsid w:val="004C7145"/>
    <w:rsid w:val="004C76B4"/>
    <w:rsid w:val="004D03EB"/>
    <w:rsid w:val="004D498F"/>
    <w:rsid w:val="004E2D57"/>
    <w:rsid w:val="004E416C"/>
    <w:rsid w:val="004E5F6A"/>
    <w:rsid w:val="004E6FE0"/>
    <w:rsid w:val="004F2E80"/>
    <w:rsid w:val="004F3F6F"/>
    <w:rsid w:val="00501AF8"/>
    <w:rsid w:val="00502D40"/>
    <w:rsid w:val="00506783"/>
    <w:rsid w:val="00513A78"/>
    <w:rsid w:val="00514FCB"/>
    <w:rsid w:val="00516D2A"/>
    <w:rsid w:val="00517373"/>
    <w:rsid w:val="005221FB"/>
    <w:rsid w:val="005229E8"/>
    <w:rsid w:val="00523267"/>
    <w:rsid w:val="0052671A"/>
    <w:rsid w:val="00527760"/>
    <w:rsid w:val="005300DA"/>
    <w:rsid w:val="00530364"/>
    <w:rsid w:val="00530EC3"/>
    <w:rsid w:val="00534D3D"/>
    <w:rsid w:val="0053504C"/>
    <w:rsid w:val="00546732"/>
    <w:rsid w:val="00551E5E"/>
    <w:rsid w:val="00554103"/>
    <w:rsid w:val="005548C3"/>
    <w:rsid w:val="00554F2D"/>
    <w:rsid w:val="00554F96"/>
    <w:rsid w:val="00556083"/>
    <w:rsid w:val="00557393"/>
    <w:rsid w:val="00562951"/>
    <w:rsid w:val="00565895"/>
    <w:rsid w:val="0056740D"/>
    <w:rsid w:val="00567614"/>
    <w:rsid w:val="00572689"/>
    <w:rsid w:val="005727C0"/>
    <w:rsid w:val="00574B1E"/>
    <w:rsid w:val="00575655"/>
    <w:rsid w:val="00582607"/>
    <w:rsid w:val="00583795"/>
    <w:rsid w:val="0058572E"/>
    <w:rsid w:val="00585831"/>
    <w:rsid w:val="00587301"/>
    <w:rsid w:val="00590840"/>
    <w:rsid w:val="005937A6"/>
    <w:rsid w:val="005A379E"/>
    <w:rsid w:val="005A4003"/>
    <w:rsid w:val="005A7B7D"/>
    <w:rsid w:val="005B1B8F"/>
    <w:rsid w:val="005B2D1B"/>
    <w:rsid w:val="005B4B35"/>
    <w:rsid w:val="005B5123"/>
    <w:rsid w:val="005B5518"/>
    <w:rsid w:val="005B7027"/>
    <w:rsid w:val="005B78BA"/>
    <w:rsid w:val="005C5802"/>
    <w:rsid w:val="005D01D2"/>
    <w:rsid w:val="005D0FF1"/>
    <w:rsid w:val="005D174F"/>
    <w:rsid w:val="005D5D39"/>
    <w:rsid w:val="005D5FB0"/>
    <w:rsid w:val="005D6CE8"/>
    <w:rsid w:val="005D7730"/>
    <w:rsid w:val="005E26A2"/>
    <w:rsid w:val="005E3071"/>
    <w:rsid w:val="005E356E"/>
    <w:rsid w:val="005E66D8"/>
    <w:rsid w:val="005E68A6"/>
    <w:rsid w:val="005F19F2"/>
    <w:rsid w:val="005F3762"/>
    <w:rsid w:val="005F5121"/>
    <w:rsid w:val="00601F88"/>
    <w:rsid w:val="00602902"/>
    <w:rsid w:val="006068FC"/>
    <w:rsid w:val="00610FF1"/>
    <w:rsid w:val="006110A2"/>
    <w:rsid w:val="00613F52"/>
    <w:rsid w:val="00614692"/>
    <w:rsid w:val="006153B8"/>
    <w:rsid w:val="00626A14"/>
    <w:rsid w:val="00627004"/>
    <w:rsid w:val="006307F8"/>
    <w:rsid w:val="00633A64"/>
    <w:rsid w:val="006454E8"/>
    <w:rsid w:val="00647F84"/>
    <w:rsid w:val="00652378"/>
    <w:rsid w:val="00653133"/>
    <w:rsid w:val="00654B50"/>
    <w:rsid w:val="0065564E"/>
    <w:rsid w:val="0066325A"/>
    <w:rsid w:val="00665693"/>
    <w:rsid w:val="00665BD1"/>
    <w:rsid w:val="00665F2F"/>
    <w:rsid w:val="00666F38"/>
    <w:rsid w:val="0066781C"/>
    <w:rsid w:val="006710AB"/>
    <w:rsid w:val="0067215B"/>
    <w:rsid w:val="0067560D"/>
    <w:rsid w:val="0067622C"/>
    <w:rsid w:val="0068131C"/>
    <w:rsid w:val="006824C8"/>
    <w:rsid w:val="00682BC4"/>
    <w:rsid w:val="006875D3"/>
    <w:rsid w:val="00692A3A"/>
    <w:rsid w:val="006957C1"/>
    <w:rsid w:val="00695D2A"/>
    <w:rsid w:val="006A0122"/>
    <w:rsid w:val="006A66B5"/>
    <w:rsid w:val="006B0668"/>
    <w:rsid w:val="006B0D48"/>
    <w:rsid w:val="006B1547"/>
    <w:rsid w:val="006B1C72"/>
    <w:rsid w:val="006B23F3"/>
    <w:rsid w:val="006B4017"/>
    <w:rsid w:val="006B5B8E"/>
    <w:rsid w:val="006B6F4C"/>
    <w:rsid w:val="006C6F66"/>
    <w:rsid w:val="006D27B0"/>
    <w:rsid w:val="006E7FA4"/>
    <w:rsid w:val="006F3FC1"/>
    <w:rsid w:val="006F4238"/>
    <w:rsid w:val="006F4E19"/>
    <w:rsid w:val="006F5CC8"/>
    <w:rsid w:val="00703B21"/>
    <w:rsid w:val="00703B38"/>
    <w:rsid w:val="007044E7"/>
    <w:rsid w:val="00704FEB"/>
    <w:rsid w:val="00712742"/>
    <w:rsid w:val="00712AFD"/>
    <w:rsid w:val="00730849"/>
    <w:rsid w:val="007338FB"/>
    <w:rsid w:val="007417EF"/>
    <w:rsid w:val="0074366A"/>
    <w:rsid w:val="00744F6B"/>
    <w:rsid w:val="007467CE"/>
    <w:rsid w:val="0075059F"/>
    <w:rsid w:val="00750C5E"/>
    <w:rsid w:val="00760735"/>
    <w:rsid w:val="00773FA9"/>
    <w:rsid w:val="0077610F"/>
    <w:rsid w:val="00781721"/>
    <w:rsid w:val="007838AB"/>
    <w:rsid w:val="00784F00"/>
    <w:rsid w:val="00785766"/>
    <w:rsid w:val="0078693E"/>
    <w:rsid w:val="00794661"/>
    <w:rsid w:val="00796A34"/>
    <w:rsid w:val="00797C34"/>
    <w:rsid w:val="00797E5C"/>
    <w:rsid w:val="007A0005"/>
    <w:rsid w:val="007A0460"/>
    <w:rsid w:val="007A644C"/>
    <w:rsid w:val="007A79F7"/>
    <w:rsid w:val="007B16D1"/>
    <w:rsid w:val="007B41D4"/>
    <w:rsid w:val="007C0B39"/>
    <w:rsid w:val="007C4DF6"/>
    <w:rsid w:val="007C53E7"/>
    <w:rsid w:val="007C67E1"/>
    <w:rsid w:val="007C7013"/>
    <w:rsid w:val="007D11EC"/>
    <w:rsid w:val="007D4CA1"/>
    <w:rsid w:val="007E0478"/>
    <w:rsid w:val="007E3949"/>
    <w:rsid w:val="007E4286"/>
    <w:rsid w:val="007F1807"/>
    <w:rsid w:val="007F615D"/>
    <w:rsid w:val="00805331"/>
    <w:rsid w:val="008115B6"/>
    <w:rsid w:val="00826C89"/>
    <w:rsid w:val="008308EB"/>
    <w:rsid w:val="0083109E"/>
    <w:rsid w:val="00835343"/>
    <w:rsid w:val="00842B52"/>
    <w:rsid w:val="0084622B"/>
    <w:rsid w:val="00847470"/>
    <w:rsid w:val="008479AD"/>
    <w:rsid w:val="0085068B"/>
    <w:rsid w:val="008508E0"/>
    <w:rsid w:val="00853085"/>
    <w:rsid w:val="00854765"/>
    <w:rsid w:val="00857AA6"/>
    <w:rsid w:val="00860D7F"/>
    <w:rsid w:val="00864836"/>
    <w:rsid w:val="00865868"/>
    <w:rsid w:val="008669FE"/>
    <w:rsid w:val="00871CF8"/>
    <w:rsid w:val="00872C7A"/>
    <w:rsid w:val="00872F18"/>
    <w:rsid w:val="00877394"/>
    <w:rsid w:val="00880353"/>
    <w:rsid w:val="00880690"/>
    <w:rsid w:val="00890348"/>
    <w:rsid w:val="00891185"/>
    <w:rsid w:val="008912E0"/>
    <w:rsid w:val="00892CA1"/>
    <w:rsid w:val="008936B8"/>
    <w:rsid w:val="00894A7C"/>
    <w:rsid w:val="008A65AF"/>
    <w:rsid w:val="008B0574"/>
    <w:rsid w:val="008B0806"/>
    <w:rsid w:val="008B21F6"/>
    <w:rsid w:val="008B3DAE"/>
    <w:rsid w:val="008B4238"/>
    <w:rsid w:val="008C0E75"/>
    <w:rsid w:val="008C38BE"/>
    <w:rsid w:val="008C5844"/>
    <w:rsid w:val="008C6237"/>
    <w:rsid w:val="008D0D2D"/>
    <w:rsid w:val="008D1BBD"/>
    <w:rsid w:val="008D4715"/>
    <w:rsid w:val="008D6D00"/>
    <w:rsid w:val="008E4EE0"/>
    <w:rsid w:val="008E789F"/>
    <w:rsid w:val="008F0AB0"/>
    <w:rsid w:val="008F17CF"/>
    <w:rsid w:val="008F2FFB"/>
    <w:rsid w:val="008F3FA3"/>
    <w:rsid w:val="008F46D8"/>
    <w:rsid w:val="008F4E42"/>
    <w:rsid w:val="009014A1"/>
    <w:rsid w:val="00901F74"/>
    <w:rsid w:val="00902175"/>
    <w:rsid w:val="009021D7"/>
    <w:rsid w:val="00903DC4"/>
    <w:rsid w:val="00906FA2"/>
    <w:rsid w:val="009129A1"/>
    <w:rsid w:val="009141C8"/>
    <w:rsid w:val="0091471C"/>
    <w:rsid w:val="009151C2"/>
    <w:rsid w:val="009240DD"/>
    <w:rsid w:val="00924616"/>
    <w:rsid w:val="0092645D"/>
    <w:rsid w:val="009325CB"/>
    <w:rsid w:val="00935179"/>
    <w:rsid w:val="00943D85"/>
    <w:rsid w:val="0095324D"/>
    <w:rsid w:val="00953493"/>
    <w:rsid w:val="00953D13"/>
    <w:rsid w:val="00956EB6"/>
    <w:rsid w:val="00962947"/>
    <w:rsid w:val="00973000"/>
    <w:rsid w:val="009757CC"/>
    <w:rsid w:val="00986C1B"/>
    <w:rsid w:val="00990E77"/>
    <w:rsid w:val="009A065C"/>
    <w:rsid w:val="009A070C"/>
    <w:rsid w:val="009A09F4"/>
    <w:rsid w:val="009A2AED"/>
    <w:rsid w:val="009A32CE"/>
    <w:rsid w:val="009A3A65"/>
    <w:rsid w:val="009A3CF1"/>
    <w:rsid w:val="009A3DEF"/>
    <w:rsid w:val="009A4F97"/>
    <w:rsid w:val="009A6CE5"/>
    <w:rsid w:val="009A7F52"/>
    <w:rsid w:val="009B18F2"/>
    <w:rsid w:val="009B1DE4"/>
    <w:rsid w:val="009B4B7C"/>
    <w:rsid w:val="009B67F6"/>
    <w:rsid w:val="009C0A4D"/>
    <w:rsid w:val="009C0C26"/>
    <w:rsid w:val="009C1029"/>
    <w:rsid w:val="009C25EE"/>
    <w:rsid w:val="009C5C3F"/>
    <w:rsid w:val="009C797F"/>
    <w:rsid w:val="009D39D9"/>
    <w:rsid w:val="009D487B"/>
    <w:rsid w:val="009D64F2"/>
    <w:rsid w:val="009E1B85"/>
    <w:rsid w:val="009E248D"/>
    <w:rsid w:val="009E477F"/>
    <w:rsid w:val="009E6E16"/>
    <w:rsid w:val="009E749C"/>
    <w:rsid w:val="00A00752"/>
    <w:rsid w:val="00A02F0F"/>
    <w:rsid w:val="00A0416F"/>
    <w:rsid w:val="00A0420C"/>
    <w:rsid w:val="00A07FF5"/>
    <w:rsid w:val="00A1104F"/>
    <w:rsid w:val="00A119D0"/>
    <w:rsid w:val="00A13B63"/>
    <w:rsid w:val="00A2224C"/>
    <w:rsid w:val="00A23BA2"/>
    <w:rsid w:val="00A24257"/>
    <w:rsid w:val="00A27BC2"/>
    <w:rsid w:val="00A27CAD"/>
    <w:rsid w:val="00A27E37"/>
    <w:rsid w:val="00A306C5"/>
    <w:rsid w:val="00A35D89"/>
    <w:rsid w:val="00A35F31"/>
    <w:rsid w:val="00A36273"/>
    <w:rsid w:val="00A3726C"/>
    <w:rsid w:val="00A4056E"/>
    <w:rsid w:val="00A40728"/>
    <w:rsid w:val="00A43029"/>
    <w:rsid w:val="00A443A2"/>
    <w:rsid w:val="00A450B9"/>
    <w:rsid w:val="00A47F2B"/>
    <w:rsid w:val="00A5162E"/>
    <w:rsid w:val="00A53A66"/>
    <w:rsid w:val="00A57271"/>
    <w:rsid w:val="00A5754D"/>
    <w:rsid w:val="00A61F6A"/>
    <w:rsid w:val="00A65937"/>
    <w:rsid w:val="00A67A26"/>
    <w:rsid w:val="00A70AA4"/>
    <w:rsid w:val="00A74F9A"/>
    <w:rsid w:val="00A774FF"/>
    <w:rsid w:val="00A80625"/>
    <w:rsid w:val="00A87315"/>
    <w:rsid w:val="00A87DB6"/>
    <w:rsid w:val="00A9433A"/>
    <w:rsid w:val="00A95565"/>
    <w:rsid w:val="00AA1B1A"/>
    <w:rsid w:val="00AA24A8"/>
    <w:rsid w:val="00AA3F29"/>
    <w:rsid w:val="00AA5685"/>
    <w:rsid w:val="00AB35DA"/>
    <w:rsid w:val="00AB39A4"/>
    <w:rsid w:val="00AC234C"/>
    <w:rsid w:val="00AC318C"/>
    <w:rsid w:val="00AC4573"/>
    <w:rsid w:val="00AC4FDA"/>
    <w:rsid w:val="00AD1954"/>
    <w:rsid w:val="00AD7A6E"/>
    <w:rsid w:val="00AE0192"/>
    <w:rsid w:val="00AE2606"/>
    <w:rsid w:val="00AE6C53"/>
    <w:rsid w:val="00AF212C"/>
    <w:rsid w:val="00AF70B0"/>
    <w:rsid w:val="00B0398C"/>
    <w:rsid w:val="00B0496A"/>
    <w:rsid w:val="00B11CF1"/>
    <w:rsid w:val="00B165A7"/>
    <w:rsid w:val="00B171D8"/>
    <w:rsid w:val="00B17B17"/>
    <w:rsid w:val="00B22D02"/>
    <w:rsid w:val="00B324EF"/>
    <w:rsid w:val="00B3316F"/>
    <w:rsid w:val="00B37F1E"/>
    <w:rsid w:val="00B46759"/>
    <w:rsid w:val="00B5090A"/>
    <w:rsid w:val="00B55475"/>
    <w:rsid w:val="00B5657D"/>
    <w:rsid w:val="00B57841"/>
    <w:rsid w:val="00B613BE"/>
    <w:rsid w:val="00B62A15"/>
    <w:rsid w:val="00B644CB"/>
    <w:rsid w:val="00B669E9"/>
    <w:rsid w:val="00B67655"/>
    <w:rsid w:val="00B70237"/>
    <w:rsid w:val="00B71370"/>
    <w:rsid w:val="00B735F7"/>
    <w:rsid w:val="00B77B76"/>
    <w:rsid w:val="00B822DB"/>
    <w:rsid w:val="00B9213B"/>
    <w:rsid w:val="00B950CA"/>
    <w:rsid w:val="00B951AB"/>
    <w:rsid w:val="00BA15D1"/>
    <w:rsid w:val="00BA6FA8"/>
    <w:rsid w:val="00BB430C"/>
    <w:rsid w:val="00BC2523"/>
    <w:rsid w:val="00BC2B0A"/>
    <w:rsid w:val="00BC57CF"/>
    <w:rsid w:val="00BC669F"/>
    <w:rsid w:val="00BD311E"/>
    <w:rsid w:val="00BD5FA4"/>
    <w:rsid w:val="00BE637E"/>
    <w:rsid w:val="00BF28E3"/>
    <w:rsid w:val="00BF55FF"/>
    <w:rsid w:val="00BF739A"/>
    <w:rsid w:val="00C0019C"/>
    <w:rsid w:val="00C028A4"/>
    <w:rsid w:val="00C03C46"/>
    <w:rsid w:val="00C04B8A"/>
    <w:rsid w:val="00C13410"/>
    <w:rsid w:val="00C165A6"/>
    <w:rsid w:val="00C20F2C"/>
    <w:rsid w:val="00C22E2B"/>
    <w:rsid w:val="00C240D4"/>
    <w:rsid w:val="00C32C39"/>
    <w:rsid w:val="00C34D81"/>
    <w:rsid w:val="00C51D64"/>
    <w:rsid w:val="00C52418"/>
    <w:rsid w:val="00C53C27"/>
    <w:rsid w:val="00C61219"/>
    <w:rsid w:val="00C646A9"/>
    <w:rsid w:val="00C81490"/>
    <w:rsid w:val="00C84992"/>
    <w:rsid w:val="00C90BA5"/>
    <w:rsid w:val="00C93AD6"/>
    <w:rsid w:val="00C93B14"/>
    <w:rsid w:val="00C945AA"/>
    <w:rsid w:val="00C96E06"/>
    <w:rsid w:val="00CB1369"/>
    <w:rsid w:val="00CB33D2"/>
    <w:rsid w:val="00CB504B"/>
    <w:rsid w:val="00CC0011"/>
    <w:rsid w:val="00CC071F"/>
    <w:rsid w:val="00CC1C1C"/>
    <w:rsid w:val="00CC4A99"/>
    <w:rsid w:val="00CD0894"/>
    <w:rsid w:val="00CD0D16"/>
    <w:rsid w:val="00CD2EE4"/>
    <w:rsid w:val="00CD3381"/>
    <w:rsid w:val="00CD438B"/>
    <w:rsid w:val="00CE02AE"/>
    <w:rsid w:val="00CE0B22"/>
    <w:rsid w:val="00CE35A0"/>
    <w:rsid w:val="00CF00B6"/>
    <w:rsid w:val="00CF4BD6"/>
    <w:rsid w:val="00D029E4"/>
    <w:rsid w:val="00D04FA4"/>
    <w:rsid w:val="00D07980"/>
    <w:rsid w:val="00D103AF"/>
    <w:rsid w:val="00D15FB1"/>
    <w:rsid w:val="00D17F15"/>
    <w:rsid w:val="00D25735"/>
    <w:rsid w:val="00D310DC"/>
    <w:rsid w:val="00D31858"/>
    <w:rsid w:val="00D32D05"/>
    <w:rsid w:val="00D3317C"/>
    <w:rsid w:val="00D335F5"/>
    <w:rsid w:val="00D50E6A"/>
    <w:rsid w:val="00D52498"/>
    <w:rsid w:val="00D53960"/>
    <w:rsid w:val="00D62473"/>
    <w:rsid w:val="00D738EE"/>
    <w:rsid w:val="00D8721D"/>
    <w:rsid w:val="00D87619"/>
    <w:rsid w:val="00DA1FAA"/>
    <w:rsid w:val="00DB30D4"/>
    <w:rsid w:val="00DB4190"/>
    <w:rsid w:val="00DD005B"/>
    <w:rsid w:val="00DD21AB"/>
    <w:rsid w:val="00DD6F55"/>
    <w:rsid w:val="00DE20F7"/>
    <w:rsid w:val="00DE3597"/>
    <w:rsid w:val="00DF0064"/>
    <w:rsid w:val="00DF12A7"/>
    <w:rsid w:val="00DF16A0"/>
    <w:rsid w:val="00DF38DF"/>
    <w:rsid w:val="00DF6562"/>
    <w:rsid w:val="00DF7126"/>
    <w:rsid w:val="00E01A3D"/>
    <w:rsid w:val="00E023F1"/>
    <w:rsid w:val="00E07D98"/>
    <w:rsid w:val="00E12B9A"/>
    <w:rsid w:val="00E157BB"/>
    <w:rsid w:val="00E15F44"/>
    <w:rsid w:val="00E2071A"/>
    <w:rsid w:val="00E20EDC"/>
    <w:rsid w:val="00E259A9"/>
    <w:rsid w:val="00E27A44"/>
    <w:rsid w:val="00E27CC4"/>
    <w:rsid w:val="00E34543"/>
    <w:rsid w:val="00E425C0"/>
    <w:rsid w:val="00E429BA"/>
    <w:rsid w:val="00E43FEA"/>
    <w:rsid w:val="00E44EA2"/>
    <w:rsid w:val="00E46934"/>
    <w:rsid w:val="00E47ED7"/>
    <w:rsid w:val="00E54F7F"/>
    <w:rsid w:val="00E558F4"/>
    <w:rsid w:val="00E55F81"/>
    <w:rsid w:val="00E567C3"/>
    <w:rsid w:val="00E57718"/>
    <w:rsid w:val="00E60C37"/>
    <w:rsid w:val="00E6132E"/>
    <w:rsid w:val="00E645F7"/>
    <w:rsid w:val="00E66F08"/>
    <w:rsid w:val="00E70D38"/>
    <w:rsid w:val="00E70F93"/>
    <w:rsid w:val="00E7329F"/>
    <w:rsid w:val="00E738A2"/>
    <w:rsid w:val="00E7688A"/>
    <w:rsid w:val="00E8395D"/>
    <w:rsid w:val="00E873CC"/>
    <w:rsid w:val="00EA017C"/>
    <w:rsid w:val="00EA5DE6"/>
    <w:rsid w:val="00EA67EA"/>
    <w:rsid w:val="00EC016A"/>
    <w:rsid w:val="00EC0B6A"/>
    <w:rsid w:val="00ED0983"/>
    <w:rsid w:val="00ED2292"/>
    <w:rsid w:val="00ED4AB7"/>
    <w:rsid w:val="00ED4E24"/>
    <w:rsid w:val="00ED5C14"/>
    <w:rsid w:val="00EE01AB"/>
    <w:rsid w:val="00EE1346"/>
    <w:rsid w:val="00EE1DFF"/>
    <w:rsid w:val="00EE3FFC"/>
    <w:rsid w:val="00EE6ACF"/>
    <w:rsid w:val="00EF07BF"/>
    <w:rsid w:val="00EF2EB7"/>
    <w:rsid w:val="00EF47F2"/>
    <w:rsid w:val="00F017D9"/>
    <w:rsid w:val="00F022CE"/>
    <w:rsid w:val="00F05089"/>
    <w:rsid w:val="00F07943"/>
    <w:rsid w:val="00F10449"/>
    <w:rsid w:val="00F144E0"/>
    <w:rsid w:val="00F1799E"/>
    <w:rsid w:val="00F20055"/>
    <w:rsid w:val="00F403EA"/>
    <w:rsid w:val="00F434A7"/>
    <w:rsid w:val="00F44C58"/>
    <w:rsid w:val="00F45538"/>
    <w:rsid w:val="00F53263"/>
    <w:rsid w:val="00F579D2"/>
    <w:rsid w:val="00F608E7"/>
    <w:rsid w:val="00F63E9A"/>
    <w:rsid w:val="00F661B9"/>
    <w:rsid w:val="00F66ACD"/>
    <w:rsid w:val="00F67738"/>
    <w:rsid w:val="00F73868"/>
    <w:rsid w:val="00F908CB"/>
    <w:rsid w:val="00F9290D"/>
    <w:rsid w:val="00F93594"/>
    <w:rsid w:val="00FA0344"/>
    <w:rsid w:val="00FA08DF"/>
    <w:rsid w:val="00FA4619"/>
    <w:rsid w:val="00FB1AEB"/>
    <w:rsid w:val="00FB5136"/>
    <w:rsid w:val="00FB78E7"/>
    <w:rsid w:val="00FD0218"/>
    <w:rsid w:val="00FD2647"/>
    <w:rsid w:val="00FD34EC"/>
    <w:rsid w:val="00FD7C8F"/>
    <w:rsid w:val="00FE0ABE"/>
    <w:rsid w:val="00FE387A"/>
    <w:rsid w:val="00FE3CA0"/>
    <w:rsid w:val="00FF058A"/>
    <w:rsid w:val="00FF677F"/>
    <w:rsid w:val="00FF69F3"/>
    <w:rsid w:val="00FF71F6"/>
    <w:rsid w:val="0FE9A5E2"/>
    <w:rsid w:val="2E5C0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D30E18"/>
  <w15:docId w15:val="{B9BD9066-44A2-4295-84F4-64695B1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5DB2"/>
    <w:rPr>
      <w:rFonts w:ascii="Times New Roman" w:eastAsia="Times New Roman" w:hAnsi="Times New Roman"/>
      <w:sz w:val="24"/>
      <w:szCs w:val="24"/>
    </w:rPr>
  </w:style>
  <w:style w:type="paragraph" w:styleId="Nadpis1">
    <w:name w:val="heading 1"/>
    <w:basedOn w:val="Normln"/>
    <w:next w:val="Normln"/>
    <w:link w:val="Nadpis1Char"/>
    <w:uiPriority w:val="9"/>
    <w:qFormat/>
    <w:rsid w:val="000119A3"/>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A065C"/>
    <w:pPr>
      <w:keepNext/>
      <w:keepLines/>
      <w:spacing w:before="200"/>
      <w:outlineLvl w:val="1"/>
    </w:pPr>
    <w:rPr>
      <w:rFonts w:ascii="Cambria" w:hAnsi="Cambria"/>
      <w:b/>
      <w:bCs/>
      <w:color w:val="4F81BD"/>
      <w:sz w:val="26"/>
      <w:szCs w:val="26"/>
      <w:lang w:val="x-none" w:eastAsia="x-none"/>
    </w:rPr>
  </w:style>
  <w:style w:type="paragraph" w:styleId="Nadpis3">
    <w:name w:val="heading 3"/>
    <w:basedOn w:val="Normln"/>
    <w:next w:val="Normln"/>
    <w:link w:val="Nadpis3Char"/>
    <w:uiPriority w:val="9"/>
    <w:semiHidden/>
    <w:unhideWhenUsed/>
    <w:qFormat/>
    <w:rsid w:val="00C34D8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7D45"/>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267D45"/>
  </w:style>
  <w:style w:type="paragraph" w:styleId="Zpat">
    <w:name w:val="footer"/>
    <w:basedOn w:val="Normln"/>
    <w:link w:val="ZpatChar"/>
    <w:uiPriority w:val="99"/>
    <w:unhideWhenUsed/>
    <w:rsid w:val="00267D45"/>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267D45"/>
  </w:style>
  <w:style w:type="paragraph" w:styleId="Textbubliny">
    <w:name w:val="Balloon Text"/>
    <w:basedOn w:val="Normln"/>
    <w:link w:val="TextbublinyChar"/>
    <w:uiPriority w:val="99"/>
    <w:semiHidden/>
    <w:unhideWhenUsed/>
    <w:rsid w:val="00267D45"/>
    <w:rPr>
      <w:rFonts w:ascii="Tahoma" w:eastAsia="Calibri" w:hAnsi="Tahoma"/>
      <w:sz w:val="16"/>
      <w:szCs w:val="16"/>
      <w:lang w:val="x-none" w:eastAsia="x-none"/>
    </w:rPr>
  </w:style>
  <w:style w:type="character" w:customStyle="1" w:styleId="TextbublinyChar">
    <w:name w:val="Text bubliny Char"/>
    <w:link w:val="Textbubliny"/>
    <w:uiPriority w:val="99"/>
    <w:semiHidden/>
    <w:rsid w:val="00267D45"/>
    <w:rPr>
      <w:rFonts w:ascii="Tahoma" w:hAnsi="Tahoma" w:cs="Tahoma"/>
      <w:sz w:val="16"/>
      <w:szCs w:val="16"/>
    </w:rPr>
  </w:style>
  <w:style w:type="character" w:styleId="Hypertextovodkaz">
    <w:name w:val="Hyperlink"/>
    <w:uiPriority w:val="99"/>
    <w:unhideWhenUsed/>
    <w:rsid w:val="003B5DB2"/>
    <w:rPr>
      <w:color w:val="0000FF"/>
      <w:u w:val="single"/>
    </w:rPr>
  </w:style>
  <w:style w:type="character" w:customStyle="1" w:styleId="Nadpis2Char">
    <w:name w:val="Nadpis 2 Char"/>
    <w:link w:val="Nadpis2"/>
    <w:uiPriority w:val="99"/>
    <w:rsid w:val="009A065C"/>
    <w:rPr>
      <w:rFonts w:ascii="Cambria" w:eastAsia="Times New Roman" w:hAnsi="Cambria" w:cs="Cambria"/>
      <w:b/>
      <w:bCs/>
      <w:color w:val="4F81BD"/>
      <w:sz w:val="26"/>
      <w:szCs w:val="26"/>
    </w:rPr>
  </w:style>
  <w:style w:type="paragraph" w:styleId="Odstavecseseznamem">
    <w:name w:val="List Paragraph"/>
    <w:basedOn w:val="Normln"/>
    <w:uiPriority w:val="34"/>
    <w:qFormat/>
    <w:rsid w:val="00171850"/>
    <w:pPr>
      <w:ind w:left="720"/>
      <w:contextualSpacing/>
    </w:pPr>
  </w:style>
  <w:style w:type="paragraph" w:customStyle="1" w:styleId="Default">
    <w:name w:val="Default"/>
    <w:rsid w:val="0083109E"/>
    <w:pPr>
      <w:autoSpaceDE w:val="0"/>
      <w:autoSpaceDN w:val="0"/>
      <w:adjustRightInd w:val="0"/>
    </w:pPr>
    <w:rPr>
      <w:rFonts w:ascii="TimesNewRoman,Bold" w:eastAsia="Times New Roman" w:hAnsi="TimesNewRoman,Bold" w:cs="TimesNewRoman,Bold"/>
    </w:rPr>
  </w:style>
  <w:style w:type="character" w:styleId="Odkaznakoment">
    <w:name w:val="annotation reference"/>
    <w:uiPriority w:val="99"/>
    <w:semiHidden/>
    <w:unhideWhenUsed/>
    <w:rsid w:val="006824C8"/>
    <w:rPr>
      <w:sz w:val="16"/>
      <w:szCs w:val="16"/>
    </w:rPr>
  </w:style>
  <w:style w:type="paragraph" w:styleId="Textkomente">
    <w:name w:val="annotation text"/>
    <w:basedOn w:val="Normln"/>
    <w:link w:val="TextkomenteChar"/>
    <w:uiPriority w:val="99"/>
    <w:unhideWhenUsed/>
    <w:rsid w:val="006824C8"/>
    <w:rPr>
      <w:sz w:val="20"/>
      <w:szCs w:val="20"/>
      <w:lang w:val="x-none" w:eastAsia="x-none"/>
    </w:rPr>
  </w:style>
  <w:style w:type="character" w:customStyle="1" w:styleId="TextkomenteChar">
    <w:name w:val="Text komentáře Char"/>
    <w:link w:val="Textkomente"/>
    <w:uiPriority w:val="99"/>
    <w:rsid w:val="006824C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24C8"/>
    <w:rPr>
      <w:b/>
      <w:bCs/>
    </w:rPr>
  </w:style>
  <w:style w:type="character" w:customStyle="1" w:styleId="PedmtkomenteChar">
    <w:name w:val="Předmět komentáře Char"/>
    <w:link w:val="Pedmtkomente"/>
    <w:uiPriority w:val="99"/>
    <w:semiHidden/>
    <w:rsid w:val="006824C8"/>
    <w:rPr>
      <w:rFonts w:ascii="Times New Roman" w:eastAsia="Times New Roman" w:hAnsi="Times New Roman"/>
      <w:b/>
      <w:bCs/>
    </w:rPr>
  </w:style>
  <w:style w:type="character" w:customStyle="1" w:styleId="Nadpis1Char">
    <w:name w:val="Nadpis 1 Char"/>
    <w:link w:val="Nadpis1"/>
    <w:uiPriority w:val="9"/>
    <w:rsid w:val="000119A3"/>
    <w:rPr>
      <w:rFonts w:ascii="Cambria" w:eastAsia="Times New Roman" w:hAnsi="Cambria" w:cs="Times New Roman"/>
      <w:b/>
      <w:bCs/>
      <w:kern w:val="32"/>
      <w:sz w:val="32"/>
      <w:szCs w:val="32"/>
    </w:rPr>
  </w:style>
  <w:style w:type="paragraph" w:styleId="Zkladntext">
    <w:name w:val="Body Text"/>
    <w:basedOn w:val="Normln"/>
    <w:link w:val="ZkladntextChar"/>
    <w:uiPriority w:val="99"/>
    <w:rsid w:val="000119A3"/>
    <w:pPr>
      <w:jc w:val="both"/>
    </w:pPr>
    <w:rPr>
      <w:rFonts w:eastAsia="Calibri"/>
      <w:lang w:val="x-none" w:eastAsia="x-none"/>
    </w:rPr>
  </w:style>
  <w:style w:type="character" w:customStyle="1" w:styleId="ZkladntextChar">
    <w:name w:val="Základní text Char"/>
    <w:link w:val="Zkladntext"/>
    <w:uiPriority w:val="99"/>
    <w:rsid w:val="000119A3"/>
    <w:rPr>
      <w:rFonts w:ascii="Times New Roman" w:hAnsi="Times New Roman"/>
      <w:sz w:val="24"/>
      <w:szCs w:val="24"/>
      <w:lang w:val="x-none" w:eastAsia="x-none"/>
    </w:rPr>
  </w:style>
  <w:style w:type="paragraph" w:styleId="Zkladntextodsazen2">
    <w:name w:val="Body Text Indent 2"/>
    <w:basedOn w:val="Normln"/>
    <w:link w:val="Zkladntextodsazen2Char"/>
    <w:uiPriority w:val="99"/>
    <w:semiHidden/>
    <w:unhideWhenUsed/>
    <w:rsid w:val="000119A3"/>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0119A3"/>
    <w:rPr>
      <w:rFonts w:ascii="Times New Roman" w:eastAsia="Times New Roman" w:hAnsi="Times New Roman"/>
      <w:sz w:val="24"/>
      <w:szCs w:val="24"/>
      <w:lang w:val="x-none" w:eastAsia="x-none"/>
    </w:rPr>
  </w:style>
  <w:style w:type="paragraph" w:styleId="Nzev">
    <w:name w:val="Title"/>
    <w:basedOn w:val="Default"/>
    <w:next w:val="Default"/>
    <w:link w:val="NzevChar"/>
    <w:qFormat/>
    <w:rsid w:val="000119A3"/>
    <w:rPr>
      <w:rFonts w:cs="Times New Roman"/>
      <w:szCs w:val="24"/>
      <w:lang w:val="x-none" w:eastAsia="x-none"/>
    </w:rPr>
  </w:style>
  <w:style w:type="character" w:customStyle="1" w:styleId="NzevChar">
    <w:name w:val="Název Char"/>
    <w:link w:val="Nzev"/>
    <w:rsid w:val="000119A3"/>
    <w:rPr>
      <w:rFonts w:ascii="TimesNewRoman,Bold" w:eastAsia="Times New Roman" w:hAnsi="TimesNewRoman,Bold"/>
      <w:szCs w:val="24"/>
      <w:lang w:val="x-none" w:eastAsia="x-none"/>
    </w:rPr>
  </w:style>
  <w:style w:type="paragraph" w:customStyle="1" w:styleId="Normlnweb1">
    <w:name w:val="Normální (web)1"/>
    <w:basedOn w:val="Normln"/>
    <w:rsid w:val="000119A3"/>
    <w:pPr>
      <w:spacing w:before="100" w:beforeAutospacing="1" w:after="100" w:afterAutospacing="1"/>
    </w:pPr>
  </w:style>
  <w:style w:type="character" w:customStyle="1" w:styleId="quote12">
    <w:name w:val="quote12"/>
    <w:rsid w:val="000119A3"/>
    <w:rPr>
      <w:color w:val="00468E"/>
    </w:rPr>
  </w:style>
  <w:style w:type="character" w:styleId="Siln">
    <w:name w:val="Strong"/>
    <w:uiPriority w:val="22"/>
    <w:qFormat/>
    <w:rsid w:val="000119A3"/>
    <w:rPr>
      <w:b/>
      <w:bCs/>
    </w:rPr>
  </w:style>
  <w:style w:type="character" w:styleId="Sledovanodkaz">
    <w:name w:val="FollowedHyperlink"/>
    <w:uiPriority w:val="99"/>
    <w:semiHidden/>
    <w:unhideWhenUsed/>
    <w:rsid w:val="00A95565"/>
    <w:rPr>
      <w:color w:val="800080"/>
      <w:u w:val="single"/>
    </w:rPr>
  </w:style>
  <w:style w:type="character" w:customStyle="1" w:styleId="apple-converted-space">
    <w:name w:val="apple-converted-space"/>
    <w:rsid w:val="00324DD5"/>
  </w:style>
  <w:style w:type="paragraph" w:styleId="Revize">
    <w:name w:val="Revision"/>
    <w:hidden/>
    <w:uiPriority w:val="99"/>
    <w:semiHidden/>
    <w:rsid w:val="00AA1B1A"/>
    <w:rPr>
      <w:rFonts w:ascii="Times New Roman" w:eastAsia="Times New Roman" w:hAnsi="Times New Roman"/>
      <w:sz w:val="24"/>
      <w:szCs w:val="24"/>
    </w:rPr>
  </w:style>
  <w:style w:type="table" w:styleId="Mkatabulky">
    <w:name w:val="Table Grid"/>
    <w:basedOn w:val="Normlntabulka"/>
    <w:uiPriority w:val="59"/>
    <w:rsid w:val="0088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B71370"/>
    <w:pPr>
      <w:overflowPunct w:val="0"/>
      <w:autoSpaceDE w:val="0"/>
      <w:autoSpaceDN w:val="0"/>
      <w:adjustRightInd w:val="0"/>
      <w:jc w:val="both"/>
      <w:textAlignment w:val="baseline"/>
    </w:pPr>
    <w:rPr>
      <w:szCs w:val="20"/>
    </w:rPr>
  </w:style>
  <w:style w:type="character" w:customStyle="1" w:styleId="Nadpis3Char">
    <w:name w:val="Nadpis 3 Char"/>
    <w:basedOn w:val="Standardnpsmoodstavce"/>
    <w:link w:val="Nadpis3"/>
    <w:uiPriority w:val="9"/>
    <w:semiHidden/>
    <w:rsid w:val="00C34D81"/>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uiPriority w:val="99"/>
    <w:semiHidden/>
    <w:unhideWhenUsed/>
    <w:rsid w:val="00872C7A"/>
    <w:rPr>
      <w:sz w:val="20"/>
      <w:szCs w:val="20"/>
    </w:rPr>
  </w:style>
  <w:style w:type="character" w:customStyle="1" w:styleId="TextpoznpodarouChar">
    <w:name w:val="Text pozn. pod čarou Char"/>
    <w:basedOn w:val="Standardnpsmoodstavce"/>
    <w:link w:val="Textpoznpodarou"/>
    <w:uiPriority w:val="99"/>
    <w:semiHidden/>
    <w:rsid w:val="00872C7A"/>
    <w:rPr>
      <w:rFonts w:ascii="Times New Roman" w:eastAsia="Times New Roman" w:hAnsi="Times New Roman"/>
    </w:rPr>
  </w:style>
  <w:style w:type="character" w:styleId="Znakapoznpodarou">
    <w:name w:val="footnote reference"/>
    <w:basedOn w:val="Standardnpsmoodstavce"/>
    <w:uiPriority w:val="99"/>
    <w:semiHidden/>
    <w:unhideWhenUsed/>
    <w:rsid w:val="00872C7A"/>
    <w:rPr>
      <w:vertAlign w:val="superscript"/>
    </w:rPr>
  </w:style>
  <w:style w:type="paragraph" w:customStyle="1" w:styleId="Odstavecseseznamem1">
    <w:name w:val="Odstavec se seznamem1"/>
    <w:basedOn w:val="Normln"/>
    <w:rsid w:val="00B5657D"/>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742">
      <w:bodyDiv w:val="1"/>
      <w:marLeft w:val="0"/>
      <w:marRight w:val="0"/>
      <w:marTop w:val="0"/>
      <w:marBottom w:val="0"/>
      <w:divBdr>
        <w:top w:val="none" w:sz="0" w:space="0" w:color="auto"/>
        <w:left w:val="none" w:sz="0" w:space="0" w:color="auto"/>
        <w:bottom w:val="none" w:sz="0" w:space="0" w:color="auto"/>
        <w:right w:val="none" w:sz="0" w:space="0" w:color="auto"/>
      </w:divBdr>
    </w:div>
    <w:div w:id="126512617">
      <w:bodyDiv w:val="1"/>
      <w:marLeft w:val="0"/>
      <w:marRight w:val="0"/>
      <w:marTop w:val="0"/>
      <w:marBottom w:val="0"/>
      <w:divBdr>
        <w:top w:val="none" w:sz="0" w:space="0" w:color="auto"/>
        <w:left w:val="none" w:sz="0" w:space="0" w:color="auto"/>
        <w:bottom w:val="none" w:sz="0" w:space="0" w:color="auto"/>
        <w:right w:val="none" w:sz="0" w:space="0" w:color="auto"/>
      </w:divBdr>
    </w:div>
    <w:div w:id="127404341">
      <w:bodyDiv w:val="1"/>
      <w:marLeft w:val="0"/>
      <w:marRight w:val="0"/>
      <w:marTop w:val="0"/>
      <w:marBottom w:val="0"/>
      <w:divBdr>
        <w:top w:val="none" w:sz="0" w:space="0" w:color="auto"/>
        <w:left w:val="none" w:sz="0" w:space="0" w:color="auto"/>
        <w:bottom w:val="none" w:sz="0" w:space="0" w:color="auto"/>
        <w:right w:val="none" w:sz="0" w:space="0" w:color="auto"/>
      </w:divBdr>
    </w:div>
    <w:div w:id="578751995">
      <w:bodyDiv w:val="1"/>
      <w:marLeft w:val="0"/>
      <w:marRight w:val="0"/>
      <w:marTop w:val="0"/>
      <w:marBottom w:val="0"/>
      <w:divBdr>
        <w:top w:val="none" w:sz="0" w:space="0" w:color="auto"/>
        <w:left w:val="none" w:sz="0" w:space="0" w:color="auto"/>
        <w:bottom w:val="none" w:sz="0" w:space="0" w:color="auto"/>
        <w:right w:val="none" w:sz="0" w:space="0" w:color="auto"/>
      </w:divBdr>
    </w:div>
    <w:div w:id="857355542">
      <w:bodyDiv w:val="1"/>
      <w:marLeft w:val="0"/>
      <w:marRight w:val="0"/>
      <w:marTop w:val="0"/>
      <w:marBottom w:val="0"/>
      <w:divBdr>
        <w:top w:val="none" w:sz="0" w:space="0" w:color="auto"/>
        <w:left w:val="none" w:sz="0" w:space="0" w:color="auto"/>
        <w:bottom w:val="none" w:sz="0" w:space="0" w:color="auto"/>
        <w:right w:val="none" w:sz="0" w:space="0" w:color="auto"/>
      </w:divBdr>
    </w:div>
    <w:div w:id="1306399597">
      <w:bodyDiv w:val="1"/>
      <w:marLeft w:val="0"/>
      <w:marRight w:val="0"/>
      <w:marTop w:val="0"/>
      <w:marBottom w:val="0"/>
      <w:divBdr>
        <w:top w:val="none" w:sz="0" w:space="0" w:color="auto"/>
        <w:left w:val="none" w:sz="0" w:space="0" w:color="auto"/>
        <w:bottom w:val="none" w:sz="0" w:space="0" w:color="auto"/>
        <w:right w:val="none" w:sz="0" w:space="0" w:color="auto"/>
      </w:divBdr>
    </w:div>
    <w:div w:id="1394236380">
      <w:bodyDiv w:val="1"/>
      <w:marLeft w:val="0"/>
      <w:marRight w:val="0"/>
      <w:marTop w:val="0"/>
      <w:marBottom w:val="0"/>
      <w:divBdr>
        <w:top w:val="none" w:sz="0" w:space="0" w:color="auto"/>
        <w:left w:val="none" w:sz="0" w:space="0" w:color="auto"/>
        <w:bottom w:val="none" w:sz="0" w:space="0" w:color="auto"/>
        <w:right w:val="none" w:sz="0" w:space="0" w:color="auto"/>
      </w:divBdr>
    </w:div>
    <w:div w:id="1432435321">
      <w:bodyDiv w:val="1"/>
      <w:marLeft w:val="0"/>
      <w:marRight w:val="0"/>
      <w:marTop w:val="0"/>
      <w:marBottom w:val="0"/>
      <w:divBdr>
        <w:top w:val="none" w:sz="0" w:space="0" w:color="auto"/>
        <w:left w:val="none" w:sz="0" w:space="0" w:color="auto"/>
        <w:bottom w:val="none" w:sz="0" w:space="0" w:color="auto"/>
        <w:right w:val="none" w:sz="0" w:space="0" w:color="auto"/>
      </w:divBdr>
    </w:div>
    <w:div w:id="1509129045">
      <w:bodyDiv w:val="1"/>
      <w:marLeft w:val="0"/>
      <w:marRight w:val="0"/>
      <w:marTop w:val="0"/>
      <w:marBottom w:val="0"/>
      <w:divBdr>
        <w:top w:val="none" w:sz="0" w:space="0" w:color="auto"/>
        <w:left w:val="none" w:sz="0" w:space="0" w:color="auto"/>
        <w:bottom w:val="none" w:sz="0" w:space="0" w:color="auto"/>
        <w:right w:val="none" w:sz="0" w:space="0" w:color="auto"/>
      </w:divBdr>
    </w:div>
    <w:div w:id="1615938209">
      <w:bodyDiv w:val="1"/>
      <w:marLeft w:val="0"/>
      <w:marRight w:val="0"/>
      <w:marTop w:val="0"/>
      <w:marBottom w:val="0"/>
      <w:divBdr>
        <w:top w:val="none" w:sz="0" w:space="0" w:color="auto"/>
        <w:left w:val="none" w:sz="0" w:space="0" w:color="auto"/>
        <w:bottom w:val="none" w:sz="0" w:space="0" w:color="auto"/>
        <w:right w:val="none" w:sz="0" w:space="0" w:color="auto"/>
      </w:divBdr>
      <w:divsChild>
        <w:div w:id="44262157">
          <w:marLeft w:val="0"/>
          <w:marRight w:val="0"/>
          <w:marTop w:val="0"/>
          <w:marBottom w:val="0"/>
          <w:divBdr>
            <w:top w:val="none" w:sz="0" w:space="0" w:color="auto"/>
            <w:left w:val="none" w:sz="0" w:space="0" w:color="auto"/>
            <w:bottom w:val="none" w:sz="0" w:space="0" w:color="auto"/>
            <w:right w:val="none" w:sz="0" w:space="0" w:color="auto"/>
          </w:divBdr>
        </w:div>
        <w:div w:id="48961507">
          <w:marLeft w:val="0"/>
          <w:marRight w:val="0"/>
          <w:marTop w:val="0"/>
          <w:marBottom w:val="0"/>
          <w:divBdr>
            <w:top w:val="none" w:sz="0" w:space="0" w:color="auto"/>
            <w:left w:val="none" w:sz="0" w:space="0" w:color="auto"/>
            <w:bottom w:val="none" w:sz="0" w:space="0" w:color="auto"/>
            <w:right w:val="none" w:sz="0" w:space="0" w:color="auto"/>
          </w:divBdr>
        </w:div>
        <w:div w:id="95566977">
          <w:marLeft w:val="0"/>
          <w:marRight w:val="0"/>
          <w:marTop w:val="0"/>
          <w:marBottom w:val="0"/>
          <w:divBdr>
            <w:top w:val="none" w:sz="0" w:space="0" w:color="auto"/>
            <w:left w:val="none" w:sz="0" w:space="0" w:color="auto"/>
            <w:bottom w:val="none" w:sz="0" w:space="0" w:color="auto"/>
            <w:right w:val="none" w:sz="0" w:space="0" w:color="auto"/>
          </w:divBdr>
        </w:div>
        <w:div w:id="115607824">
          <w:marLeft w:val="720"/>
          <w:marRight w:val="0"/>
          <w:marTop w:val="280"/>
          <w:marBottom w:val="0"/>
          <w:divBdr>
            <w:top w:val="none" w:sz="0" w:space="0" w:color="auto"/>
            <w:left w:val="none" w:sz="0" w:space="0" w:color="auto"/>
            <w:bottom w:val="none" w:sz="0" w:space="0" w:color="auto"/>
            <w:right w:val="none" w:sz="0" w:space="0" w:color="auto"/>
          </w:divBdr>
        </w:div>
        <w:div w:id="154879533">
          <w:marLeft w:val="0"/>
          <w:marRight w:val="0"/>
          <w:marTop w:val="0"/>
          <w:marBottom w:val="0"/>
          <w:divBdr>
            <w:top w:val="none" w:sz="0" w:space="0" w:color="auto"/>
            <w:left w:val="none" w:sz="0" w:space="0" w:color="auto"/>
            <w:bottom w:val="none" w:sz="0" w:space="0" w:color="auto"/>
            <w:right w:val="none" w:sz="0" w:space="0" w:color="auto"/>
          </w:divBdr>
        </w:div>
        <w:div w:id="156532020">
          <w:marLeft w:val="0"/>
          <w:marRight w:val="0"/>
          <w:marTop w:val="0"/>
          <w:marBottom w:val="0"/>
          <w:divBdr>
            <w:top w:val="none" w:sz="0" w:space="0" w:color="auto"/>
            <w:left w:val="none" w:sz="0" w:space="0" w:color="auto"/>
            <w:bottom w:val="none" w:sz="0" w:space="0" w:color="auto"/>
            <w:right w:val="none" w:sz="0" w:space="0" w:color="auto"/>
          </w:divBdr>
        </w:div>
        <w:div w:id="165561727">
          <w:marLeft w:val="0"/>
          <w:marRight w:val="0"/>
          <w:marTop w:val="0"/>
          <w:marBottom w:val="0"/>
          <w:divBdr>
            <w:top w:val="none" w:sz="0" w:space="0" w:color="auto"/>
            <w:left w:val="none" w:sz="0" w:space="0" w:color="auto"/>
            <w:bottom w:val="none" w:sz="0" w:space="0" w:color="auto"/>
            <w:right w:val="none" w:sz="0" w:space="0" w:color="auto"/>
          </w:divBdr>
        </w:div>
        <w:div w:id="185826054">
          <w:marLeft w:val="0"/>
          <w:marRight w:val="0"/>
          <w:marTop w:val="0"/>
          <w:marBottom w:val="0"/>
          <w:divBdr>
            <w:top w:val="none" w:sz="0" w:space="0" w:color="auto"/>
            <w:left w:val="none" w:sz="0" w:space="0" w:color="auto"/>
            <w:bottom w:val="none" w:sz="0" w:space="0" w:color="auto"/>
            <w:right w:val="none" w:sz="0" w:space="0" w:color="auto"/>
          </w:divBdr>
        </w:div>
        <w:div w:id="256251229">
          <w:marLeft w:val="0"/>
          <w:marRight w:val="0"/>
          <w:marTop w:val="0"/>
          <w:marBottom w:val="0"/>
          <w:divBdr>
            <w:top w:val="none" w:sz="0" w:space="0" w:color="auto"/>
            <w:left w:val="none" w:sz="0" w:space="0" w:color="auto"/>
            <w:bottom w:val="none" w:sz="0" w:space="0" w:color="auto"/>
            <w:right w:val="none" w:sz="0" w:space="0" w:color="auto"/>
          </w:divBdr>
        </w:div>
        <w:div w:id="259534869">
          <w:marLeft w:val="0"/>
          <w:marRight w:val="0"/>
          <w:marTop w:val="0"/>
          <w:marBottom w:val="0"/>
          <w:divBdr>
            <w:top w:val="none" w:sz="0" w:space="0" w:color="auto"/>
            <w:left w:val="none" w:sz="0" w:space="0" w:color="auto"/>
            <w:bottom w:val="none" w:sz="0" w:space="0" w:color="auto"/>
            <w:right w:val="none" w:sz="0" w:space="0" w:color="auto"/>
          </w:divBdr>
        </w:div>
        <w:div w:id="351808686">
          <w:marLeft w:val="0"/>
          <w:marRight w:val="0"/>
          <w:marTop w:val="0"/>
          <w:marBottom w:val="0"/>
          <w:divBdr>
            <w:top w:val="none" w:sz="0" w:space="0" w:color="auto"/>
            <w:left w:val="none" w:sz="0" w:space="0" w:color="auto"/>
            <w:bottom w:val="none" w:sz="0" w:space="0" w:color="auto"/>
            <w:right w:val="none" w:sz="0" w:space="0" w:color="auto"/>
          </w:divBdr>
        </w:div>
        <w:div w:id="352222129">
          <w:marLeft w:val="0"/>
          <w:marRight w:val="0"/>
          <w:marTop w:val="0"/>
          <w:marBottom w:val="0"/>
          <w:divBdr>
            <w:top w:val="none" w:sz="0" w:space="0" w:color="auto"/>
            <w:left w:val="none" w:sz="0" w:space="0" w:color="auto"/>
            <w:bottom w:val="none" w:sz="0" w:space="0" w:color="auto"/>
            <w:right w:val="none" w:sz="0" w:space="0" w:color="auto"/>
          </w:divBdr>
        </w:div>
        <w:div w:id="366101950">
          <w:marLeft w:val="0"/>
          <w:marRight w:val="0"/>
          <w:marTop w:val="0"/>
          <w:marBottom w:val="0"/>
          <w:divBdr>
            <w:top w:val="none" w:sz="0" w:space="0" w:color="auto"/>
            <w:left w:val="none" w:sz="0" w:space="0" w:color="auto"/>
            <w:bottom w:val="none" w:sz="0" w:space="0" w:color="auto"/>
            <w:right w:val="none" w:sz="0" w:space="0" w:color="auto"/>
          </w:divBdr>
        </w:div>
        <w:div w:id="434373228">
          <w:marLeft w:val="0"/>
          <w:marRight w:val="0"/>
          <w:marTop w:val="0"/>
          <w:marBottom w:val="0"/>
          <w:divBdr>
            <w:top w:val="none" w:sz="0" w:space="0" w:color="auto"/>
            <w:left w:val="none" w:sz="0" w:space="0" w:color="auto"/>
            <w:bottom w:val="none" w:sz="0" w:space="0" w:color="auto"/>
            <w:right w:val="none" w:sz="0" w:space="0" w:color="auto"/>
          </w:divBdr>
        </w:div>
        <w:div w:id="518205879">
          <w:marLeft w:val="0"/>
          <w:marRight w:val="0"/>
          <w:marTop w:val="0"/>
          <w:marBottom w:val="0"/>
          <w:divBdr>
            <w:top w:val="none" w:sz="0" w:space="0" w:color="auto"/>
            <w:left w:val="none" w:sz="0" w:space="0" w:color="auto"/>
            <w:bottom w:val="none" w:sz="0" w:space="0" w:color="auto"/>
            <w:right w:val="none" w:sz="0" w:space="0" w:color="auto"/>
          </w:divBdr>
        </w:div>
        <w:div w:id="528907603">
          <w:marLeft w:val="0"/>
          <w:marRight w:val="0"/>
          <w:marTop w:val="0"/>
          <w:marBottom w:val="0"/>
          <w:divBdr>
            <w:top w:val="none" w:sz="0" w:space="0" w:color="auto"/>
            <w:left w:val="none" w:sz="0" w:space="0" w:color="auto"/>
            <w:bottom w:val="none" w:sz="0" w:space="0" w:color="auto"/>
            <w:right w:val="none" w:sz="0" w:space="0" w:color="auto"/>
          </w:divBdr>
        </w:div>
        <w:div w:id="557015193">
          <w:marLeft w:val="0"/>
          <w:marRight w:val="0"/>
          <w:marTop w:val="0"/>
          <w:marBottom w:val="0"/>
          <w:divBdr>
            <w:top w:val="none" w:sz="0" w:space="0" w:color="auto"/>
            <w:left w:val="none" w:sz="0" w:space="0" w:color="auto"/>
            <w:bottom w:val="none" w:sz="0" w:space="0" w:color="auto"/>
            <w:right w:val="none" w:sz="0" w:space="0" w:color="auto"/>
          </w:divBdr>
        </w:div>
        <w:div w:id="592396261">
          <w:marLeft w:val="0"/>
          <w:marRight w:val="0"/>
          <w:marTop w:val="0"/>
          <w:marBottom w:val="0"/>
          <w:divBdr>
            <w:top w:val="none" w:sz="0" w:space="0" w:color="auto"/>
            <w:left w:val="none" w:sz="0" w:space="0" w:color="auto"/>
            <w:bottom w:val="none" w:sz="0" w:space="0" w:color="auto"/>
            <w:right w:val="none" w:sz="0" w:space="0" w:color="auto"/>
          </w:divBdr>
        </w:div>
        <w:div w:id="691303891">
          <w:marLeft w:val="0"/>
          <w:marRight w:val="0"/>
          <w:marTop w:val="0"/>
          <w:marBottom w:val="0"/>
          <w:divBdr>
            <w:top w:val="none" w:sz="0" w:space="0" w:color="auto"/>
            <w:left w:val="none" w:sz="0" w:space="0" w:color="auto"/>
            <w:bottom w:val="none" w:sz="0" w:space="0" w:color="auto"/>
            <w:right w:val="none" w:sz="0" w:space="0" w:color="auto"/>
          </w:divBdr>
        </w:div>
        <w:div w:id="704716799">
          <w:marLeft w:val="0"/>
          <w:marRight w:val="0"/>
          <w:marTop w:val="0"/>
          <w:marBottom w:val="0"/>
          <w:divBdr>
            <w:top w:val="none" w:sz="0" w:space="0" w:color="auto"/>
            <w:left w:val="none" w:sz="0" w:space="0" w:color="auto"/>
            <w:bottom w:val="none" w:sz="0" w:space="0" w:color="auto"/>
            <w:right w:val="none" w:sz="0" w:space="0" w:color="auto"/>
          </w:divBdr>
        </w:div>
        <w:div w:id="738402073">
          <w:marLeft w:val="0"/>
          <w:marRight w:val="0"/>
          <w:marTop w:val="0"/>
          <w:marBottom w:val="0"/>
          <w:divBdr>
            <w:top w:val="none" w:sz="0" w:space="0" w:color="auto"/>
            <w:left w:val="none" w:sz="0" w:space="0" w:color="auto"/>
            <w:bottom w:val="none" w:sz="0" w:space="0" w:color="auto"/>
            <w:right w:val="none" w:sz="0" w:space="0" w:color="auto"/>
          </w:divBdr>
        </w:div>
        <w:div w:id="756637490">
          <w:marLeft w:val="0"/>
          <w:marRight w:val="0"/>
          <w:marTop w:val="0"/>
          <w:marBottom w:val="0"/>
          <w:divBdr>
            <w:top w:val="none" w:sz="0" w:space="0" w:color="auto"/>
            <w:left w:val="none" w:sz="0" w:space="0" w:color="auto"/>
            <w:bottom w:val="none" w:sz="0" w:space="0" w:color="auto"/>
            <w:right w:val="none" w:sz="0" w:space="0" w:color="auto"/>
          </w:divBdr>
        </w:div>
        <w:div w:id="762917065">
          <w:marLeft w:val="0"/>
          <w:marRight w:val="0"/>
          <w:marTop w:val="0"/>
          <w:marBottom w:val="0"/>
          <w:divBdr>
            <w:top w:val="none" w:sz="0" w:space="0" w:color="auto"/>
            <w:left w:val="none" w:sz="0" w:space="0" w:color="auto"/>
            <w:bottom w:val="none" w:sz="0" w:space="0" w:color="auto"/>
            <w:right w:val="none" w:sz="0" w:space="0" w:color="auto"/>
          </w:divBdr>
        </w:div>
        <w:div w:id="813982752">
          <w:marLeft w:val="0"/>
          <w:marRight w:val="0"/>
          <w:marTop w:val="0"/>
          <w:marBottom w:val="0"/>
          <w:divBdr>
            <w:top w:val="none" w:sz="0" w:space="0" w:color="auto"/>
            <w:left w:val="none" w:sz="0" w:space="0" w:color="auto"/>
            <w:bottom w:val="none" w:sz="0" w:space="0" w:color="auto"/>
            <w:right w:val="none" w:sz="0" w:space="0" w:color="auto"/>
          </w:divBdr>
        </w:div>
        <w:div w:id="860624632">
          <w:marLeft w:val="0"/>
          <w:marRight w:val="0"/>
          <w:marTop w:val="0"/>
          <w:marBottom w:val="0"/>
          <w:divBdr>
            <w:top w:val="none" w:sz="0" w:space="0" w:color="auto"/>
            <w:left w:val="none" w:sz="0" w:space="0" w:color="auto"/>
            <w:bottom w:val="none" w:sz="0" w:space="0" w:color="auto"/>
            <w:right w:val="none" w:sz="0" w:space="0" w:color="auto"/>
          </w:divBdr>
        </w:div>
        <w:div w:id="918829933">
          <w:marLeft w:val="0"/>
          <w:marRight w:val="0"/>
          <w:marTop w:val="0"/>
          <w:marBottom w:val="0"/>
          <w:divBdr>
            <w:top w:val="none" w:sz="0" w:space="0" w:color="auto"/>
            <w:left w:val="none" w:sz="0" w:space="0" w:color="auto"/>
            <w:bottom w:val="none" w:sz="0" w:space="0" w:color="auto"/>
            <w:right w:val="none" w:sz="0" w:space="0" w:color="auto"/>
          </w:divBdr>
        </w:div>
        <w:div w:id="940793678">
          <w:marLeft w:val="0"/>
          <w:marRight w:val="0"/>
          <w:marTop w:val="0"/>
          <w:marBottom w:val="0"/>
          <w:divBdr>
            <w:top w:val="none" w:sz="0" w:space="0" w:color="auto"/>
            <w:left w:val="none" w:sz="0" w:space="0" w:color="auto"/>
            <w:bottom w:val="none" w:sz="0" w:space="0" w:color="auto"/>
            <w:right w:val="none" w:sz="0" w:space="0" w:color="auto"/>
          </w:divBdr>
        </w:div>
        <w:div w:id="949899257">
          <w:marLeft w:val="0"/>
          <w:marRight w:val="0"/>
          <w:marTop w:val="0"/>
          <w:marBottom w:val="0"/>
          <w:divBdr>
            <w:top w:val="none" w:sz="0" w:space="0" w:color="auto"/>
            <w:left w:val="none" w:sz="0" w:space="0" w:color="auto"/>
            <w:bottom w:val="none" w:sz="0" w:space="0" w:color="auto"/>
            <w:right w:val="none" w:sz="0" w:space="0" w:color="auto"/>
          </w:divBdr>
        </w:div>
        <w:div w:id="984892313">
          <w:marLeft w:val="720"/>
          <w:marRight w:val="0"/>
          <w:marTop w:val="280"/>
          <w:marBottom w:val="0"/>
          <w:divBdr>
            <w:top w:val="none" w:sz="0" w:space="0" w:color="auto"/>
            <w:left w:val="none" w:sz="0" w:space="0" w:color="auto"/>
            <w:bottom w:val="none" w:sz="0" w:space="0" w:color="auto"/>
            <w:right w:val="none" w:sz="0" w:space="0" w:color="auto"/>
          </w:divBdr>
        </w:div>
        <w:div w:id="992829154">
          <w:marLeft w:val="0"/>
          <w:marRight w:val="0"/>
          <w:marTop w:val="0"/>
          <w:marBottom w:val="0"/>
          <w:divBdr>
            <w:top w:val="none" w:sz="0" w:space="0" w:color="auto"/>
            <w:left w:val="none" w:sz="0" w:space="0" w:color="auto"/>
            <w:bottom w:val="none" w:sz="0" w:space="0" w:color="auto"/>
            <w:right w:val="none" w:sz="0" w:space="0" w:color="auto"/>
          </w:divBdr>
        </w:div>
        <w:div w:id="1043596140">
          <w:marLeft w:val="0"/>
          <w:marRight w:val="0"/>
          <w:marTop w:val="0"/>
          <w:marBottom w:val="0"/>
          <w:divBdr>
            <w:top w:val="none" w:sz="0" w:space="0" w:color="auto"/>
            <w:left w:val="none" w:sz="0" w:space="0" w:color="auto"/>
            <w:bottom w:val="none" w:sz="0" w:space="0" w:color="auto"/>
            <w:right w:val="none" w:sz="0" w:space="0" w:color="auto"/>
          </w:divBdr>
        </w:div>
        <w:div w:id="1074349958">
          <w:marLeft w:val="0"/>
          <w:marRight w:val="0"/>
          <w:marTop w:val="0"/>
          <w:marBottom w:val="0"/>
          <w:divBdr>
            <w:top w:val="none" w:sz="0" w:space="0" w:color="auto"/>
            <w:left w:val="none" w:sz="0" w:space="0" w:color="auto"/>
            <w:bottom w:val="none" w:sz="0" w:space="0" w:color="auto"/>
            <w:right w:val="none" w:sz="0" w:space="0" w:color="auto"/>
          </w:divBdr>
        </w:div>
        <w:div w:id="1106535120">
          <w:marLeft w:val="720"/>
          <w:marRight w:val="0"/>
          <w:marTop w:val="280"/>
          <w:marBottom w:val="0"/>
          <w:divBdr>
            <w:top w:val="none" w:sz="0" w:space="0" w:color="auto"/>
            <w:left w:val="none" w:sz="0" w:space="0" w:color="auto"/>
            <w:bottom w:val="none" w:sz="0" w:space="0" w:color="auto"/>
            <w:right w:val="none" w:sz="0" w:space="0" w:color="auto"/>
          </w:divBdr>
        </w:div>
        <w:div w:id="1157065523">
          <w:marLeft w:val="0"/>
          <w:marRight w:val="0"/>
          <w:marTop w:val="0"/>
          <w:marBottom w:val="0"/>
          <w:divBdr>
            <w:top w:val="none" w:sz="0" w:space="0" w:color="auto"/>
            <w:left w:val="none" w:sz="0" w:space="0" w:color="auto"/>
            <w:bottom w:val="none" w:sz="0" w:space="0" w:color="auto"/>
            <w:right w:val="none" w:sz="0" w:space="0" w:color="auto"/>
          </w:divBdr>
        </w:div>
        <w:div w:id="1173060334">
          <w:marLeft w:val="0"/>
          <w:marRight w:val="0"/>
          <w:marTop w:val="0"/>
          <w:marBottom w:val="0"/>
          <w:divBdr>
            <w:top w:val="none" w:sz="0" w:space="0" w:color="auto"/>
            <w:left w:val="none" w:sz="0" w:space="0" w:color="auto"/>
            <w:bottom w:val="none" w:sz="0" w:space="0" w:color="auto"/>
            <w:right w:val="none" w:sz="0" w:space="0" w:color="auto"/>
          </w:divBdr>
        </w:div>
        <w:div w:id="1190144499">
          <w:marLeft w:val="0"/>
          <w:marRight w:val="0"/>
          <w:marTop w:val="0"/>
          <w:marBottom w:val="0"/>
          <w:divBdr>
            <w:top w:val="none" w:sz="0" w:space="0" w:color="auto"/>
            <w:left w:val="none" w:sz="0" w:space="0" w:color="auto"/>
            <w:bottom w:val="none" w:sz="0" w:space="0" w:color="auto"/>
            <w:right w:val="none" w:sz="0" w:space="0" w:color="auto"/>
          </w:divBdr>
        </w:div>
        <w:div w:id="1270044742">
          <w:marLeft w:val="0"/>
          <w:marRight w:val="0"/>
          <w:marTop w:val="0"/>
          <w:marBottom w:val="0"/>
          <w:divBdr>
            <w:top w:val="none" w:sz="0" w:space="0" w:color="auto"/>
            <w:left w:val="none" w:sz="0" w:space="0" w:color="auto"/>
            <w:bottom w:val="none" w:sz="0" w:space="0" w:color="auto"/>
            <w:right w:val="none" w:sz="0" w:space="0" w:color="auto"/>
          </w:divBdr>
        </w:div>
        <w:div w:id="1277523575">
          <w:marLeft w:val="0"/>
          <w:marRight w:val="0"/>
          <w:marTop w:val="0"/>
          <w:marBottom w:val="0"/>
          <w:divBdr>
            <w:top w:val="none" w:sz="0" w:space="0" w:color="auto"/>
            <w:left w:val="none" w:sz="0" w:space="0" w:color="auto"/>
            <w:bottom w:val="none" w:sz="0" w:space="0" w:color="auto"/>
            <w:right w:val="none" w:sz="0" w:space="0" w:color="auto"/>
          </w:divBdr>
        </w:div>
        <w:div w:id="1324242572">
          <w:marLeft w:val="0"/>
          <w:marRight w:val="0"/>
          <w:marTop w:val="0"/>
          <w:marBottom w:val="0"/>
          <w:divBdr>
            <w:top w:val="none" w:sz="0" w:space="0" w:color="auto"/>
            <w:left w:val="none" w:sz="0" w:space="0" w:color="auto"/>
            <w:bottom w:val="none" w:sz="0" w:space="0" w:color="auto"/>
            <w:right w:val="none" w:sz="0" w:space="0" w:color="auto"/>
          </w:divBdr>
        </w:div>
        <w:div w:id="1389062602">
          <w:marLeft w:val="0"/>
          <w:marRight w:val="0"/>
          <w:marTop w:val="0"/>
          <w:marBottom w:val="0"/>
          <w:divBdr>
            <w:top w:val="none" w:sz="0" w:space="0" w:color="auto"/>
            <w:left w:val="none" w:sz="0" w:space="0" w:color="auto"/>
            <w:bottom w:val="none" w:sz="0" w:space="0" w:color="auto"/>
            <w:right w:val="none" w:sz="0" w:space="0" w:color="auto"/>
          </w:divBdr>
        </w:div>
        <w:div w:id="1417090349">
          <w:marLeft w:val="0"/>
          <w:marRight w:val="0"/>
          <w:marTop w:val="0"/>
          <w:marBottom w:val="0"/>
          <w:divBdr>
            <w:top w:val="none" w:sz="0" w:space="0" w:color="auto"/>
            <w:left w:val="none" w:sz="0" w:space="0" w:color="auto"/>
            <w:bottom w:val="none" w:sz="0" w:space="0" w:color="auto"/>
            <w:right w:val="none" w:sz="0" w:space="0" w:color="auto"/>
          </w:divBdr>
        </w:div>
        <w:div w:id="1422524622">
          <w:marLeft w:val="0"/>
          <w:marRight w:val="0"/>
          <w:marTop w:val="0"/>
          <w:marBottom w:val="0"/>
          <w:divBdr>
            <w:top w:val="none" w:sz="0" w:space="0" w:color="auto"/>
            <w:left w:val="none" w:sz="0" w:space="0" w:color="auto"/>
            <w:bottom w:val="none" w:sz="0" w:space="0" w:color="auto"/>
            <w:right w:val="none" w:sz="0" w:space="0" w:color="auto"/>
          </w:divBdr>
        </w:div>
        <w:div w:id="1426342897">
          <w:marLeft w:val="0"/>
          <w:marRight w:val="0"/>
          <w:marTop w:val="0"/>
          <w:marBottom w:val="0"/>
          <w:divBdr>
            <w:top w:val="none" w:sz="0" w:space="0" w:color="auto"/>
            <w:left w:val="none" w:sz="0" w:space="0" w:color="auto"/>
            <w:bottom w:val="none" w:sz="0" w:space="0" w:color="auto"/>
            <w:right w:val="none" w:sz="0" w:space="0" w:color="auto"/>
          </w:divBdr>
        </w:div>
        <w:div w:id="1459952175">
          <w:marLeft w:val="0"/>
          <w:marRight w:val="0"/>
          <w:marTop w:val="0"/>
          <w:marBottom w:val="0"/>
          <w:divBdr>
            <w:top w:val="none" w:sz="0" w:space="0" w:color="auto"/>
            <w:left w:val="none" w:sz="0" w:space="0" w:color="auto"/>
            <w:bottom w:val="none" w:sz="0" w:space="0" w:color="auto"/>
            <w:right w:val="none" w:sz="0" w:space="0" w:color="auto"/>
          </w:divBdr>
        </w:div>
        <w:div w:id="1467039811">
          <w:marLeft w:val="0"/>
          <w:marRight w:val="0"/>
          <w:marTop w:val="0"/>
          <w:marBottom w:val="0"/>
          <w:divBdr>
            <w:top w:val="none" w:sz="0" w:space="0" w:color="auto"/>
            <w:left w:val="none" w:sz="0" w:space="0" w:color="auto"/>
            <w:bottom w:val="none" w:sz="0" w:space="0" w:color="auto"/>
            <w:right w:val="none" w:sz="0" w:space="0" w:color="auto"/>
          </w:divBdr>
        </w:div>
        <w:div w:id="1475292527">
          <w:marLeft w:val="0"/>
          <w:marRight w:val="0"/>
          <w:marTop w:val="0"/>
          <w:marBottom w:val="0"/>
          <w:divBdr>
            <w:top w:val="none" w:sz="0" w:space="0" w:color="auto"/>
            <w:left w:val="none" w:sz="0" w:space="0" w:color="auto"/>
            <w:bottom w:val="none" w:sz="0" w:space="0" w:color="auto"/>
            <w:right w:val="none" w:sz="0" w:space="0" w:color="auto"/>
          </w:divBdr>
        </w:div>
        <w:div w:id="1490750862">
          <w:marLeft w:val="0"/>
          <w:marRight w:val="0"/>
          <w:marTop w:val="0"/>
          <w:marBottom w:val="0"/>
          <w:divBdr>
            <w:top w:val="none" w:sz="0" w:space="0" w:color="auto"/>
            <w:left w:val="none" w:sz="0" w:space="0" w:color="auto"/>
            <w:bottom w:val="none" w:sz="0" w:space="0" w:color="auto"/>
            <w:right w:val="none" w:sz="0" w:space="0" w:color="auto"/>
          </w:divBdr>
        </w:div>
        <w:div w:id="1494490960">
          <w:marLeft w:val="0"/>
          <w:marRight w:val="0"/>
          <w:marTop w:val="0"/>
          <w:marBottom w:val="0"/>
          <w:divBdr>
            <w:top w:val="none" w:sz="0" w:space="0" w:color="auto"/>
            <w:left w:val="none" w:sz="0" w:space="0" w:color="auto"/>
            <w:bottom w:val="none" w:sz="0" w:space="0" w:color="auto"/>
            <w:right w:val="none" w:sz="0" w:space="0" w:color="auto"/>
          </w:divBdr>
        </w:div>
        <w:div w:id="1529872898">
          <w:marLeft w:val="0"/>
          <w:marRight w:val="0"/>
          <w:marTop w:val="0"/>
          <w:marBottom w:val="0"/>
          <w:divBdr>
            <w:top w:val="none" w:sz="0" w:space="0" w:color="auto"/>
            <w:left w:val="none" w:sz="0" w:space="0" w:color="auto"/>
            <w:bottom w:val="none" w:sz="0" w:space="0" w:color="auto"/>
            <w:right w:val="none" w:sz="0" w:space="0" w:color="auto"/>
          </w:divBdr>
        </w:div>
        <w:div w:id="1531529538">
          <w:marLeft w:val="0"/>
          <w:marRight w:val="0"/>
          <w:marTop w:val="0"/>
          <w:marBottom w:val="0"/>
          <w:divBdr>
            <w:top w:val="none" w:sz="0" w:space="0" w:color="auto"/>
            <w:left w:val="none" w:sz="0" w:space="0" w:color="auto"/>
            <w:bottom w:val="none" w:sz="0" w:space="0" w:color="auto"/>
            <w:right w:val="none" w:sz="0" w:space="0" w:color="auto"/>
          </w:divBdr>
        </w:div>
        <w:div w:id="1537692674">
          <w:marLeft w:val="0"/>
          <w:marRight w:val="0"/>
          <w:marTop w:val="0"/>
          <w:marBottom w:val="0"/>
          <w:divBdr>
            <w:top w:val="none" w:sz="0" w:space="0" w:color="auto"/>
            <w:left w:val="none" w:sz="0" w:space="0" w:color="auto"/>
            <w:bottom w:val="none" w:sz="0" w:space="0" w:color="auto"/>
            <w:right w:val="none" w:sz="0" w:space="0" w:color="auto"/>
          </w:divBdr>
        </w:div>
        <w:div w:id="1610048457">
          <w:marLeft w:val="0"/>
          <w:marRight w:val="0"/>
          <w:marTop w:val="0"/>
          <w:marBottom w:val="0"/>
          <w:divBdr>
            <w:top w:val="none" w:sz="0" w:space="0" w:color="auto"/>
            <w:left w:val="none" w:sz="0" w:space="0" w:color="auto"/>
            <w:bottom w:val="none" w:sz="0" w:space="0" w:color="auto"/>
            <w:right w:val="none" w:sz="0" w:space="0" w:color="auto"/>
          </w:divBdr>
        </w:div>
        <w:div w:id="1657342255">
          <w:marLeft w:val="0"/>
          <w:marRight w:val="0"/>
          <w:marTop w:val="0"/>
          <w:marBottom w:val="0"/>
          <w:divBdr>
            <w:top w:val="none" w:sz="0" w:space="0" w:color="auto"/>
            <w:left w:val="none" w:sz="0" w:space="0" w:color="auto"/>
            <w:bottom w:val="none" w:sz="0" w:space="0" w:color="auto"/>
            <w:right w:val="none" w:sz="0" w:space="0" w:color="auto"/>
          </w:divBdr>
        </w:div>
        <w:div w:id="1704093005">
          <w:marLeft w:val="0"/>
          <w:marRight w:val="0"/>
          <w:marTop w:val="0"/>
          <w:marBottom w:val="0"/>
          <w:divBdr>
            <w:top w:val="none" w:sz="0" w:space="0" w:color="auto"/>
            <w:left w:val="none" w:sz="0" w:space="0" w:color="auto"/>
            <w:bottom w:val="none" w:sz="0" w:space="0" w:color="auto"/>
            <w:right w:val="none" w:sz="0" w:space="0" w:color="auto"/>
          </w:divBdr>
        </w:div>
        <w:div w:id="1773280950">
          <w:marLeft w:val="0"/>
          <w:marRight w:val="0"/>
          <w:marTop w:val="0"/>
          <w:marBottom w:val="0"/>
          <w:divBdr>
            <w:top w:val="none" w:sz="0" w:space="0" w:color="auto"/>
            <w:left w:val="none" w:sz="0" w:space="0" w:color="auto"/>
            <w:bottom w:val="none" w:sz="0" w:space="0" w:color="auto"/>
            <w:right w:val="none" w:sz="0" w:space="0" w:color="auto"/>
          </w:divBdr>
        </w:div>
        <w:div w:id="1816490112">
          <w:marLeft w:val="0"/>
          <w:marRight w:val="0"/>
          <w:marTop w:val="0"/>
          <w:marBottom w:val="0"/>
          <w:divBdr>
            <w:top w:val="none" w:sz="0" w:space="0" w:color="auto"/>
            <w:left w:val="none" w:sz="0" w:space="0" w:color="auto"/>
            <w:bottom w:val="none" w:sz="0" w:space="0" w:color="auto"/>
            <w:right w:val="none" w:sz="0" w:space="0" w:color="auto"/>
          </w:divBdr>
        </w:div>
        <w:div w:id="1829443506">
          <w:marLeft w:val="0"/>
          <w:marRight w:val="0"/>
          <w:marTop w:val="0"/>
          <w:marBottom w:val="0"/>
          <w:divBdr>
            <w:top w:val="none" w:sz="0" w:space="0" w:color="auto"/>
            <w:left w:val="none" w:sz="0" w:space="0" w:color="auto"/>
            <w:bottom w:val="none" w:sz="0" w:space="0" w:color="auto"/>
            <w:right w:val="none" w:sz="0" w:space="0" w:color="auto"/>
          </w:divBdr>
        </w:div>
        <w:div w:id="1839611657">
          <w:marLeft w:val="0"/>
          <w:marRight w:val="0"/>
          <w:marTop w:val="0"/>
          <w:marBottom w:val="0"/>
          <w:divBdr>
            <w:top w:val="none" w:sz="0" w:space="0" w:color="auto"/>
            <w:left w:val="none" w:sz="0" w:space="0" w:color="auto"/>
            <w:bottom w:val="none" w:sz="0" w:space="0" w:color="auto"/>
            <w:right w:val="none" w:sz="0" w:space="0" w:color="auto"/>
          </w:divBdr>
        </w:div>
        <w:div w:id="1870101004">
          <w:marLeft w:val="0"/>
          <w:marRight w:val="0"/>
          <w:marTop w:val="0"/>
          <w:marBottom w:val="0"/>
          <w:divBdr>
            <w:top w:val="none" w:sz="0" w:space="0" w:color="auto"/>
            <w:left w:val="none" w:sz="0" w:space="0" w:color="auto"/>
            <w:bottom w:val="none" w:sz="0" w:space="0" w:color="auto"/>
            <w:right w:val="none" w:sz="0" w:space="0" w:color="auto"/>
          </w:divBdr>
        </w:div>
        <w:div w:id="1879704396">
          <w:marLeft w:val="0"/>
          <w:marRight w:val="0"/>
          <w:marTop w:val="0"/>
          <w:marBottom w:val="0"/>
          <w:divBdr>
            <w:top w:val="none" w:sz="0" w:space="0" w:color="auto"/>
            <w:left w:val="none" w:sz="0" w:space="0" w:color="auto"/>
            <w:bottom w:val="none" w:sz="0" w:space="0" w:color="auto"/>
            <w:right w:val="none" w:sz="0" w:space="0" w:color="auto"/>
          </w:divBdr>
        </w:div>
        <w:div w:id="1882207307">
          <w:marLeft w:val="0"/>
          <w:marRight w:val="0"/>
          <w:marTop w:val="0"/>
          <w:marBottom w:val="0"/>
          <w:divBdr>
            <w:top w:val="none" w:sz="0" w:space="0" w:color="auto"/>
            <w:left w:val="none" w:sz="0" w:space="0" w:color="auto"/>
            <w:bottom w:val="none" w:sz="0" w:space="0" w:color="auto"/>
            <w:right w:val="none" w:sz="0" w:space="0" w:color="auto"/>
          </w:divBdr>
        </w:div>
        <w:div w:id="1894077677">
          <w:marLeft w:val="720"/>
          <w:marRight w:val="0"/>
          <w:marTop w:val="280"/>
          <w:marBottom w:val="0"/>
          <w:divBdr>
            <w:top w:val="none" w:sz="0" w:space="0" w:color="auto"/>
            <w:left w:val="none" w:sz="0" w:space="0" w:color="auto"/>
            <w:bottom w:val="none" w:sz="0" w:space="0" w:color="auto"/>
            <w:right w:val="none" w:sz="0" w:space="0" w:color="auto"/>
          </w:divBdr>
        </w:div>
        <w:div w:id="1917590641">
          <w:marLeft w:val="0"/>
          <w:marRight w:val="0"/>
          <w:marTop w:val="0"/>
          <w:marBottom w:val="0"/>
          <w:divBdr>
            <w:top w:val="none" w:sz="0" w:space="0" w:color="auto"/>
            <w:left w:val="none" w:sz="0" w:space="0" w:color="auto"/>
            <w:bottom w:val="none" w:sz="0" w:space="0" w:color="auto"/>
            <w:right w:val="none" w:sz="0" w:space="0" w:color="auto"/>
          </w:divBdr>
        </w:div>
        <w:div w:id="1992976782">
          <w:marLeft w:val="0"/>
          <w:marRight w:val="0"/>
          <w:marTop w:val="0"/>
          <w:marBottom w:val="0"/>
          <w:divBdr>
            <w:top w:val="none" w:sz="0" w:space="0" w:color="auto"/>
            <w:left w:val="none" w:sz="0" w:space="0" w:color="auto"/>
            <w:bottom w:val="none" w:sz="0" w:space="0" w:color="auto"/>
            <w:right w:val="none" w:sz="0" w:space="0" w:color="auto"/>
          </w:divBdr>
        </w:div>
        <w:div w:id="1999308593">
          <w:marLeft w:val="0"/>
          <w:marRight w:val="0"/>
          <w:marTop w:val="0"/>
          <w:marBottom w:val="0"/>
          <w:divBdr>
            <w:top w:val="none" w:sz="0" w:space="0" w:color="auto"/>
            <w:left w:val="none" w:sz="0" w:space="0" w:color="auto"/>
            <w:bottom w:val="none" w:sz="0" w:space="0" w:color="auto"/>
            <w:right w:val="none" w:sz="0" w:space="0" w:color="auto"/>
          </w:divBdr>
        </w:div>
        <w:div w:id="2032875943">
          <w:marLeft w:val="0"/>
          <w:marRight w:val="0"/>
          <w:marTop w:val="0"/>
          <w:marBottom w:val="0"/>
          <w:divBdr>
            <w:top w:val="none" w:sz="0" w:space="0" w:color="auto"/>
            <w:left w:val="none" w:sz="0" w:space="0" w:color="auto"/>
            <w:bottom w:val="none" w:sz="0" w:space="0" w:color="auto"/>
            <w:right w:val="none" w:sz="0" w:space="0" w:color="auto"/>
          </w:divBdr>
        </w:div>
        <w:div w:id="2062052425">
          <w:marLeft w:val="0"/>
          <w:marRight w:val="0"/>
          <w:marTop w:val="0"/>
          <w:marBottom w:val="0"/>
          <w:divBdr>
            <w:top w:val="none" w:sz="0" w:space="0" w:color="auto"/>
            <w:left w:val="none" w:sz="0" w:space="0" w:color="auto"/>
            <w:bottom w:val="none" w:sz="0" w:space="0" w:color="auto"/>
            <w:right w:val="none" w:sz="0" w:space="0" w:color="auto"/>
          </w:divBdr>
        </w:div>
        <w:div w:id="2062752480">
          <w:marLeft w:val="0"/>
          <w:marRight w:val="0"/>
          <w:marTop w:val="0"/>
          <w:marBottom w:val="0"/>
          <w:divBdr>
            <w:top w:val="none" w:sz="0" w:space="0" w:color="auto"/>
            <w:left w:val="none" w:sz="0" w:space="0" w:color="auto"/>
            <w:bottom w:val="none" w:sz="0" w:space="0" w:color="auto"/>
            <w:right w:val="none" w:sz="0" w:space="0" w:color="auto"/>
          </w:divBdr>
        </w:div>
        <w:div w:id="2087535483">
          <w:marLeft w:val="0"/>
          <w:marRight w:val="0"/>
          <w:marTop w:val="0"/>
          <w:marBottom w:val="0"/>
          <w:divBdr>
            <w:top w:val="none" w:sz="0" w:space="0" w:color="auto"/>
            <w:left w:val="none" w:sz="0" w:space="0" w:color="auto"/>
            <w:bottom w:val="none" w:sz="0" w:space="0" w:color="auto"/>
            <w:right w:val="none" w:sz="0" w:space="0" w:color="auto"/>
          </w:divBdr>
        </w:div>
      </w:divsChild>
    </w:div>
    <w:div w:id="1642343125">
      <w:bodyDiv w:val="1"/>
      <w:marLeft w:val="0"/>
      <w:marRight w:val="0"/>
      <w:marTop w:val="0"/>
      <w:marBottom w:val="0"/>
      <w:divBdr>
        <w:top w:val="none" w:sz="0" w:space="0" w:color="auto"/>
        <w:left w:val="none" w:sz="0" w:space="0" w:color="auto"/>
        <w:bottom w:val="none" w:sz="0" w:space="0" w:color="auto"/>
        <w:right w:val="none" w:sz="0" w:space="0" w:color="auto"/>
      </w:divBdr>
    </w:div>
    <w:div w:id="19503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F9DFA72-F23E-4963-A7BA-AFF20B32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362</Words>
  <Characters>2136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dc:creator>
  <cp:lastModifiedBy>Vladimír Kadlec</cp:lastModifiedBy>
  <cp:revision>10</cp:revision>
  <cp:lastPrinted>2020-07-22T12:53:00Z</cp:lastPrinted>
  <dcterms:created xsi:type="dcterms:W3CDTF">2021-09-13T11:29:00Z</dcterms:created>
  <dcterms:modified xsi:type="dcterms:W3CDTF">2021-09-15T07:49:00Z</dcterms:modified>
</cp:coreProperties>
</file>