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E1" w:rsidRDefault="00C11DE1" w:rsidP="00E5205F">
      <w:pPr>
        <w:pStyle w:val="Nzev"/>
      </w:pPr>
      <w:r>
        <w:t xml:space="preserve">KUPNÍ SMLOUVA č. </w:t>
      </w:r>
    </w:p>
    <w:p w:rsidR="00C11DE1" w:rsidRDefault="00C11DE1" w:rsidP="00E5205F">
      <w:pPr>
        <w:widowControl/>
        <w:jc w:val="center"/>
        <w:rPr>
          <w:sz w:val="16"/>
        </w:rPr>
      </w:pPr>
    </w:p>
    <w:p w:rsidR="00012C87" w:rsidRDefault="00012C87" w:rsidP="00012C87">
      <w:pPr>
        <w:jc w:val="center"/>
        <w:rPr>
          <w:rFonts w:ascii="Calibri" w:hAnsi="Calibri" w:cs="Calibri"/>
          <w:b/>
        </w:rPr>
      </w:pPr>
      <w:r w:rsidRPr="00C2308A">
        <w:rPr>
          <w:rFonts w:ascii="Calibri" w:hAnsi="Calibri" w:cs="Calibri"/>
          <w:b/>
        </w:rPr>
        <w:t>Smluvní strany</w:t>
      </w:r>
    </w:p>
    <w:p w:rsidR="00012C87" w:rsidRPr="00C2308A" w:rsidRDefault="00012C87" w:rsidP="00012C87">
      <w:pPr>
        <w:jc w:val="center"/>
        <w:rPr>
          <w:rFonts w:ascii="Calibri" w:hAnsi="Calibri" w:cs="Calibri"/>
          <w:b/>
        </w:rPr>
      </w:pPr>
    </w:p>
    <w:p w:rsidR="00012C87" w:rsidRPr="00C2308A" w:rsidRDefault="00012C87" w:rsidP="00012C87">
      <w:pPr>
        <w:pStyle w:val="Odstavec11"/>
        <w:numPr>
          <w:ilvl w:val="0"/>
          <w:numId w:val="7"/>
        </w:numPr>
        <w:spacing w:before="0"/>
        <w:ind w:left="426"/>
        <w:rPr>
          <w:rFonts w:ascii="Calibri" w:hAnsi="Calibri" w:cs="Calibri"/>
          <w:sz w:val="22"/>
          <w:szCs w:val="22"/>
        </w:rPr>
      </w:pPr>
      <w:r w:rsidRPr="00C2308A">
        <w:rPr>
          <w:rFonts w:ascii="Calibri" w:hAnsi="Calibri" w:cs="Calibri"/>
          <w:b/>
          <w:sz w:val="22"/>
          <w:szCs w:val="22"/>
        </w:rPr>
        <w:t>Kupující</w:t>
      </w:r>
      <w:r w:rsidRPr="00C2308A">
        <w:rPr>
          <w:rFonts w:ascii="Calibri" w:hAnsi="Calibri" w:cs="Calibri"/>
          <w:sz w:val="22"/>
          <w:szCs w:val="22"/>
        </w:rPr>
        <w:t>:</w:t>
      </w:r>
      <w:r w:rsidRPr="00C2308A">
        <w:rPr>
          <w:rFonts w:ascii="Calibri" w:hAnsi="Calibri" w:cs="Calibri"/>
          <w:sz w:val="22"/>
          <w:szCs w:val="22"/>
        </w:rPr>
        <w:tab/>
      </w:r>
      <w:r w:rsidRPr="00C2308A">
        <w:rPr>
          <w:rFonts w:ascii="Calibri" w:hAnsi="Calibri" w:cs="Calibri"/>
          <w:sz w:val="22"/>
          <w:szCs w:val="22"/>
        </w:rPr>
        <w:tab/>
      </w:r>
      <w:r w:rsidRPr="00C2308A">
        <w:rPr>
          <w:rFonts w:ascii="Calibri" w:hAnsi="Calibri" w:cs="Calibri"/>
          <w:b/>
          <w:sz w:val="22"/>
          <w:szCs w:val="22"/>
        </w:rPr>
        <w:t>Jihočeská univerzita v Českých Budějovicích</w:t>
      </w:r>
      <w:r w:rsidRPr="00C2308A">
        <w:rPr>
          <w:rFonts w:ascii="Calibri" w:hAnsi="Calibri" w:cs="Calibri"/>
          <w:sz w:val="22"/>
          <w:szCs w:val="22"/>
        </w:rPr>
        <w:t>, veřejná vysoká škola</w:t>
      </w:r>
    </w:p>
    <w:p w:rsidR="00012C87" w:rsidRPr="00C2308A" w:rsidRDefault="00012C87" w:rsidP="00012C87">
      <w:pPr>
        <w:pStyle w:val="Odstavec11"/>
        <w:numPr>
          <w:ilvl w:val="0"/>
          <w:numId w:val="0"/>
        </w:numPr>
        <w:spacing w:before="0"/>
        <w:ind w:left="1416" w:firstLine="708"/>
        <w:rPr>
          <w:rFonts w:ascii="Calibri" w:hAnsi="Calibri" w:cs="Calibri"/>
          <w:sz w:val="22"/>
          <w:szCs w:val="22"/>
        </w:rPr>
      </w:pPr>
      <w:r w:rsidRPr="00C2308A">
        <w:rPr>
          <w:rFonts w:ascii="Calibri" w:hAnsi="Calibri" w:cs="Calibri"/>
          <w:b/>
          <w:sz w:val="22"/>
          <w:szCs w:val="22"/>
        </w:rPr>
        <w:t>Ekonomická fakulta</w:t>
      </w:r>
    </w:p>
    <w:p w:rsidR="00012C87" w:rsidRPr="00C2308A" w:rsidRDefault="00012C87" w:rsidP="00012C87">
      <w:pPr>
        <w:pStyle w:val="Odstavec11"/>
        <w:numPr>
          <w:ilvl w:val="0"/>
          <w:numId w:val="0"/>
        </w:numPr>
        <w:spacing w:before="0"/>
        <w:ind w:left="567"/>
        <w:rPr>
          <w:rFonts w:ascii="Calibri" w:hAnsi="Calibri" w:cs="Calibri"/>
          <w:sz w:val="22"/>
          <w:szCs w:val="22"/>
        </w:rPr>
      </w:pPr>
      <w:r w:rsidRPr="00C2308A">
        <w:rPr>
          <w:rFonts w:ascii="Calibri" w:hAnsi="Calibri" w:cs="Calibri"/>
          <w:sz w:val="22"/>
          <w:szCs w:val="22"/>
        </w:rPr>
        <w:t>Sídlo:</w:t>
      </w:r>
      <w:r w:rsidRPr="00C2308A">
        <w:rPr>
          <w:rFonts w:ascii="Calibri" w:hAnsi="Calibri" w:cs="Calibri"/>
          <w:sz w:val="22"/>
          <w:szCs w:val="22"/>
        </w:rPr>
        <w:tab/>
      </w:r>
      <w:r w:rsidRPr="00C2308A">
        <w:rPr>
          <w:rFonts w:ascii="Calibri" w:hAnsi="Calibri" w:cs="Calibri"/>
          <w:sz w:val="22"/>
          <w:szCs w:val="22"/>
        </w:rPr>
        <w:tab/>
        <w:t>Studentská 787/13, 370 05 České Budějovice</w:t>
      </w:r>
      <w:r w:rsidRPr="00C2308A">
        <w:rPr>
          <w:rFonts w:ascii="Calibri" w:hAnsi="Calibri" w:cs="Calibri"/>
          <w:sz w:val="22"/>
          <w:szCs w:val="22"/>
        </w:rPr>
        <w:tab/>
      </w:r>
    </w:p>
    <w:p w:rsidR="00012C87" w:rsidRPr="00C2308A" w:rsidRDefault="00012C87" w:rsidP="00012C87">
      <w:pPr>
        <w:pStyle w:val="Odstavec11"/>
        <w:numPr>
          <w:ilvl w:val="0"/>
          <w:numId w:val="0"/>
        </w:numPr>
        <w:spacing w:before="0"/>
        <w:ind w:left="567"/>
        <w:rPr>
          <w:rFonts w:ascii="Calibri" w:hAnsi="Calibri" w:cs="Calibri"/>
          <w:sz w:val="22"/>
          <w:szCs w:val="22"/>
        </w:rPr>
      </w:pPr>
      <w:r w:rsidRPr="00C2308A">
        <w:rPr>
          <w:rFonts w:ascii="Calibri" w:hAnsi="Calibri" w:cs="Calibri"/>
          <w:sz w:val="22"/>
          <w:szCs w:val="22"/>
        </w:rPr>
        <w:t>Zastoupený:</w:t>
      </w:r>
      <w:r w:rsidRPr="00C2308A">
        <w:rPr>
          <w:rFonts w:ascii="Calibri" w:hAnsi="Calibri" w:cs="Calibri"/>
          <w:sz w:val="22"/>
          <w:szCs w:val="22"/>
        </w:rPr>
        <w:tab/>
        <w:t>doc. Ing. Ladislav Rolínek, Ph.D.</w:t>
      </w:r>
    </w:p>
    <w:p w:rsidR="00012C87" w:rsidRPr="00C2308A" w:rsidRDefault="00012C87" w:rsidP="00012C87">
      <w:pPr>
        <w:pStyle w:val="Odstavec11"/>
        <w:numPr>
          <w:ilvl w:val="0"/>
          <w:numId w:val="0"/>
        </w:numPr>
        <w:spacing w:before="0"/>
        <w:ind w:left="567"/>
        <w:rPr>
          <w:rFonts w:ascii="Calibri" w:hAnsi="Calibri" w:cs="Calibri"/>
          <w:sz w:val="22"/>
          <w:szCs w:val="22"/>
        </w:rPr>
      </w:pPr>
      <w:r w:rsidRPr="00C2308A">
        <w:rPr>
          <w:rFonts w:ascii="Calibri" w:hAnsi="Calibri" w:cs="Calibri"/>
          <w:sz w:val="22"/>
          <w:szCs w:val="22"/>
        </w:rPr>
        <w:t>Bank. spojení:</w:t>
      </w:r>
      <w:r w:rsidRPr="00C2308A">
        <w:rPr>
          <w:rFonts w:ascii="Calibri" w:hAnsi="Calibri" w:cs="Calibri"/>
          <w:sz w:val="22"/>
          <w:szCs w:val="22"/>
        </w:rPr>
        <w:tab/>
        <w:t>ČSOB, a.s.</w:t>
      </w:r>
    </w:p>
    <w:p w:rsidR="00012C87" w:rsidRPr="00C2308A" w:rsidRDefault="00012C87" w:rsidP="00012C87">
      <w:pPr>
        <w:pStyle w:val="Odstavec11"/>
        <w:numPr>
          <w:ilvl w:val="0"/>
          <w:numId w:val="0"/>
        </w:numPr>
        <w:spacing w:before="0"/>
        <w:ind w:left="567"/>
        <w:rPr>
          <w:rFonts w:ascii="Calibri" w:hAnsi="Calibri" w:cs="Calibri"/>
          <w:sz w:val="22"/>
          <w:szCs w:val="22"/>
        </w:rPr>
      </w:pPr>
      <w:r w:rsidRPr="00C2308A">
        <w:rPr>
          <w:rFonts w:ascii="Calibri" w:hAnsi="Calibri" w:cs="Calibri"/>
          <w:sz w:val="22"/>
          <w:szCs w:val="22"/>
        </w:rPr>
        <w:t>číslo účtu:</w:t>
      </w:r>
      <w:r w:rsidRPr="00C2308A">
        <w:rPr>
          <w:rFonts w:ascii="Calibri" w:hAnsi="Calibri" w:cs="Calibri"/>
          <w:sz w:val="22"/>
          <w:szCs w:val="22"/>
        </w:rPr>
        <w:tab/>
        <w:t>104725778/0300</w:t>
      </w:r>
    </w:p>
    <w:p w:rsidR="00012C87" w:rsidRPr="00C2308A" w:rsidRDefault="00012C87" w:rsidP="00012C87">
      <w:pPr>
        <w:ind w:firstLine="567"/>
        <w:rPr>
          <w:rFonts w:ascii="Calibri" w:hAnsi="Calibri" w:cs="Calibri"/>
        </w:rPr>
      </w:pPr>
      <w:r w:rsidRPr="00C2308A">
        <w:rPr>
          <w:rFonts w:ascii="Calibri" w:hAnsi="Calibri" w:cs="Calibri"/>
        </w:rPr>
        <w:t>IČ:</w:t>
      </w:r>
      <w:r w:rsidRPr="00C2308A">
        <w:rPr>
          <w:rFonts w:ascii="Calibri" w:hAnsi="Calibri" w:cs="Calibri"/>
        </w:rPr>
        <w:tab/>
      </w:r>
      <w:r w:rsidRPr="00C2308A">
        <w:rPr>
          <w:rFonts w:ascii="Calibri" w:hAnsi="Calibri" w:cs="Calibri"/>
        </w:rPr>
        <w:tab/>
        <w:t>60076658</w:t>
      </w:r>
    </w:p>
    <w:p w:rsidR="00012C87" w:rsidRPr="00C2308A" w:rsidRDefault="00012C87" w:rsidP="00012C87">
      <w:pPr>
        <w:ind w:firstLine="567"/>
        <w:rPr>
          <w:rFonts w:ascii="Calibri" w:hAnsi="Calibri" w:cs="Calibri"/>
        </w:rPr>
      </w:pPr>
      <w:r w:rsidRPr="00C2308A">
        <w:rPr>
          <w:rFonts w:ascii="Calibri" w:hAnsi="Calibri" w:cs="Calibri"/>
        </w:rPr>
        <w:t>DIČ:</w:t>
      </w:r>
      <w:r w:rsidRPr="00C2308A">
        <w:rPr>
          <w:rFonts w:ascii="Calibri" w:hAnsi="Calibri" w:cs="Calibri"/>
        </w:rPr>
        <w:tab/>
      </w:r>
      <w:r w:rsidRPr="00C2308A">
        <w:rPr>
          <w:rFonts w:ascii="Calibri" w:hAnsi="Calibri" w:cs="Calibri"/>
        </w:rPr>
        <w:tab/>
        <w:t>CZ60076658</w:t>
      </w:r>
    </w:p>
    <w:p w:rsidR="00012C87" w:rsidRDefault="00012C87" w:rsidP="00012C87">
      <w:pPr>
        <w:ind w:left="1416" w:firstLine="708"/>
        <w:rPr>
          <w:rFonts w:ascii="Calibri" w:hAnsi="Calibri" w:cs="Calibri"/>
        </w:rPr>
      </w:pPr>
      <w:r w:rsidRPr="00C2308A">
        <w:rPr>
          <w:rFonts w:ascii="Calibri" w:hAnsi="Calibri" w:cs="Calibri"/>
        </w:rPr>
        <w:t>(dále jen „</w:t>
      </w:r>
      <w:r>
        <w:rPr>
          <w:rFonts w:ascii="Calibri" w:hAnsi="Calibri" w:cs="Calibri"/>
        </w:rPr>
        <w:t>kupující</w:t>
      </w:r>
      <w:r w:rsidRPr="00C2308A">
        <w:rPr>
          <w:rFonts w:ascii="Calibri" w:hAnsi="Calibri" w:cs="Calibri"/>
        </w:rPr>
        <w:t>“) na straně jedné</w:t>
      </w:r>
    </w:p>
    <w:p w:rsidR="00012C87" w:rsidRPr="00C2308A" w:rsidRDefault="00012C87" w:rsidP="00012C87">
      <w:pPr>
        <w:rPr>
          <w:rFonts w:ascii="Calibri" w:hAnsi="Calibri" w:cs="Calibri"/>
        </w:rPr>
      </w:pPr>
    </w:p>
    <w:p w:rsidR="00012C87" w:rsidRPr="00C2308A" w:rsidRDefault="00012C87" w:rsidP="00012C87">
      <w:pPr>
        <w:rPr>
          <w:rFonts w:ascii="Calibri" w:hAnsi="Calibri" w:cs="Calibri"/>
        </w:rPr>
      </w:pPr>
      <w:r w:rsidRPr="00C2308A">
        <w:rPr>
          <w:rFonts w:ascii="Calibri" w:hAnsi="Calibri" w:cs="Calibri"/>
        </w:rPr>
        <w:t>a</w:t>
      </w:r>
    </w:p>
    <w:p w:rsidR="00012C87" w:rsidRPr="00C2308A" w:rsidRDefault="00012C87" w:rsidP="00012C87">
      <w:pPr>
        <w:rPr>
          <w:rFonts w:ascii="Calibri" w:hAnsi="Calibri" w:cs="Calibri"/>
        </w:rPr>
      </w:pPr>
    </w:p>
    <w:p w:rsidR="00012C87" w:rsidRPr="00692CCB" w:rsidRDefault="00012C87" w:rsidP="00012C87">
      <w:pPr>
        <w:pStyle w:val="Odstavec11"/>
        <w:numPr>
          <w:ilvl w:val="0"/>
          <w:numId w:val="7"/>
        </w:numPr>
        <w:spacing w:before="0"/>
        <w:ind w:left="426"/>
        <w:rPr>
          <w:rFonts w:ascii="Calibri" w:hAnsi="Calibri" w:cs="Calibri"/>
          <w:sz w:val="22"/>
          <w:szCs w:val="22"/>
          <w:highlight w:val="yellow"/>
        </w:rPr>
      </w:pPr>
      <w:r w:rsidRPr="00692CCB">
        <w:rPr>
          <w:rFonts w:ascii="Calibri" w:hAnsi="Calibri" w:cs="Calibri"/>
          <w:b/>
          <w:sz w:val="22"/>
          <w:szCs w:val="22"/>
          <w:highlight w:val="yellow"/>
        </w:rPr>
        <w:t>Prodávající</w:t>
      </w:r>
      <w:r w:rsidRPr="00692CCB">
        <w:rPr>
          <w:rFonts w:ascii="Calibri" w:hAnsi="Calibri" w:cs="Calibri"/>
          <w:sz w:val="22"/>
          <w:szCs w:val="22"/>
          <w:highlight w:val="yellow"/>
        </w:rPr>
        <w:t>:</w:t>
      </w:r>
      <w:r w:rsidRPr="00692CCB">
        <w:rPr>
          <w:rFonts w:ascii="Calibri" w:hAnsi="Calibri" w:cs="Calibri"/>
          <w:sz w:val="22"/>
          <w:szCs w:val="22"/>
          <w:highlight w:val="yellow"/>
        </w:rPr>
        <w:tab/>
      </w:r>
      <w:r w:rsidRPr="00692CCB">
        <w:rPr>
          <w:rFonts w:ascii="Calibri" w:hAnsi="Calibri" w:cs="Calibri"/>
          <w:b/>
          <w:sz w:val="22"/>
          <w:szCs w:val="22"/>
          <w:highlight w:val="yellow"/>
        </w:rPr>
        <w:t>xxx</w:t>
      </w:r>
    </w:p>
    <w:p w:rsidR="00012C87" w:rsidRPr="00692CCB" w:rsidRDefault="00012C87" w:rsidP="00012C87">
      <w:pPr>
        <w:pStyle w:val="Odstavec11"/>
        <w:numPr>
          <w:ilvl w:val="0"/>
          <w:numId w:val="0"/>
        </w:numPr>
        <w:spacing w:before="0"/>
        <w:ind w:left="567"/>
        <w:rPr>
          <w:rFonts w:ascii="Calibri" w:hAnsi="Calibri" w:cs="Calibri"/>
          <w:sz w:val="22"/>
          <w:szCs w:val="22"/>
          <w:highlight w:val="yellow"/>
        </w:rPr>
      </w:pPr>
      <w:r w:rsidRPr="00692CCB">
        <w:rPr>
          <w:rFonts w:ascii="Calibri" w:hAnsi="Calibri" w:cs="Calibri"/>
          <w:sz w:val="22"/>
          <w:szCs w:val="22"/>
          <w:highlight w:val="yellow"/>
        </w:rPr>
        <w:t>Sídlo:</w:t>
      </w:r>
      <w:r w:rsidRPr="00692CCB">
        <w:rPr>
          <w:rFonts w:ascii="Calibri" w:hAnsi="Calibri" w:cs="Calibri"/>
          <w:sz w:val="22"/>
          <w:szCs w:val="22"/>
          <w:highlight w:val="yellow"/>
        </w:rPr>
        <w:tab/>
      </w:r>
      <w:r w:rsidRPr="00692CCB">
        <w:rPr>
          <w:rFonts w:ascii="Calibri" w:hAnsi="Calibri" w:cs="Calibri"/>
          <w:sz w:val="22"/>
          <w:szCs w:val="22"/>
          <w:highlight w:val="yellow"/>
        </w:rPr>
        <w:tab/>
        <w:t xml:space="preserve">xxx </w:t>
      </w:r>
    </w:p>
    <w:p w:rsidR="00012C87" w:rsidRPr="00692CCB" w:rsidRDefault="00012C87" w:rsidP="00012C87">
      <w:pPr>
        <w:pStyle w:val="Odstavec11"/>
        <w:numPr>
          <w:ilvl w:val="0"/>
          <w:numId w:val="0"/>
        </w:numPr>
        <w:spacing w:before="0"/>
        <w:ind w:left="567"/>
        <w:rPr>
          <w:rFonts w:ascii="Calibri" w:hAnsi="Calibri" w:cs="Calibri"/>
          <w:sz w:val="22"/>
          <w:szCs w:val="22"/>
          <w:highlight w:val="yellow"/>
        </w:rPr>
      </w:pPr>
      <w:r w:rsidRPr="00692CCB">
        <w:rPr>
          <w:rFonts w:ascii="Calibri" w:hAnsi="Calibri" w:cs="Calibri"/>
          <w:sz w:val="22"/>
          <w:szCs w:val="22"/>
          <w:highlight w:val="yellow"/>
        </w:rPr>
        <w:t>Zastoupený:</w:t>
      </w:r>
      <w:r w:rsidRPr="00692CCB">
        <w:rPr>
          <w:rFonts w:ascii="Calibri" w:hAnsi="Calibri" w:cs="Calibri"/>
          <w:sz w:val="22"/>
          <w:szCs w:val="22"/>
          <w:highlight w:val="yellow"/>
        </w:rPr>
        <w:tab/>
        <w:t>xxx</w:t>
      </w:r>
    </w:p>
    <w:p w:rsidR="00012C87" w:rsidRPr="00692CCB" w:rsidRDefault="00012C87" w:rsidP="00012C87">
      <w:pPr>
        <w:pStyle w:val="Odstavec11"/>
        <w:numPr>
          <w:ilvl w:val="0"/>
          <w:numId w:val="0"/>
        </w:numPr>
        <w:spacing w:before="0"/>
        <w:ind w:left="567"/>
        <w:rPr>
          <w:rFonts w:ascii="Calibri" w:hAnsi="Calibri" w:cs="Calibri"/>
          <w:sz w:val="22"/>
          <w:szCs w:val="22"/>
          <w:highlight w:val="yellow"/>
        </w:rPr>
      </w:pPr>
      <w:r w:rsidRPr="00692CCB">
        <w:rPr>
          <w:rFonts w:ascii="Calibri" w:hAnsi="Calibri" w:cs="Calibri"/>
          <w:sz w:val="22"/>
          <w:szCs w:val="22"/>
          <w:highlight w:val="yellow"/>
        </w:rPr>
        <w:t>Bank. spojení:</w:t>
      </w:r>
      <w:r w:rsidRPr="00692CCB">
        <w:rPr>
          <w:rFonts w:ascii="Calibri" w:hAnsi="Calibri" w:cs="Calibri"/>
          <w:sz w:val="22"/>
          <w:szCs w:val="22"/>
          <w:highlight w:val="yellow"/>
        </w:rPr>
        <w:tab/>
        <w:t>xxx</w:t>
      </w:r>
    </w:p>
    <w:p w:rsidR="00012C87" w:rsidRPr="00692CCB" w:rsidRDefault="00012C87" w:rsidP="00012C87">
      <w:pPr>
        <w:pStyle w:val="Odstavec11"/>
        <w:numPr>
          <w:ilvl w:val="0"/>
          <w:numId w:val="0"/>
        </w:numPr>
        <w:spacing w:before="0"/>
        <w:ind w:left="567"/>
        <w:rPr>
          <w:rFonts w:ascii="Calibri" w:hAnsi="Calibri" w:cs="Calibri"/>
          <w:sz w:val="22"/>
          <w:szCs w:val="22"/>
          <w:highlight w:val="yellow"/>
        </w:rPr>
      </w:pPr>
      <w:r w:rsidRPr="00692CCB">
        <w:rPr>
          <w:rFonts w:ascii="Calibri" w:hAnsi="Calibri" w:cs="Calibri"/>
          <w:sz w:val="22"/>
          <w:szCs w:val="22"/>
          <w:highlight w:val="yellow"/>
        </w:rPr>
        <w:t>číslo účtu:</w:t>
      </w:r>
      <w:r w:rsidRPr="00692CCB">
        <w:rPr>
          <w:rFonts w:ascii="Calibri" w:hAnsi="Calibri" w:cs="Calibri"/>
          <w:sz w:val="22"/>
          <w:szCs w:val="22"/>
          <w:highlight w:val="yellow"/>
        </w:rPr>
        <w:tab/>
        <w:t>xxx</w:t>
      </w:r>
    </w:p>
    <w:p w:rsidR="00012C87" w:rsidRPr="00692CCB" w:rsidRDefault="00012C87" w:rsidP="00012C87">
      <w:pPr>
        <w:pStyle w:val="Odstavec11"/>
        <w:numPr>
          <w:ilvl w:val="0"/>
          <w:numId w:val="0"/>
        </w:numPr>
        <w:spacing w:before="0"/>
        <w:ind w:left="567"/>
        <w:rPr>
          <w:rFonts w:ascii="Calibri" w:hAnsi="Calibri" w:cs="Calibri"/>
          <w:sz w:val="22"/>
          <w:szCs w:val="22"/>
          <w:highlight w:val="yellow"/>
        </w:rPr>
      </w:pPr>
      <w:r w:rsidRPr="00692CCB">
        <w:rPr>
          <w:rFonts w:ascii="Calibri" w:hAnsi="Calibri" w:cs="Calibri"/>
          <w:sz w:val="22"/>
          <w:szCs w:val="22"/>
          <w:highlight w:val="yellow"/>
        </w:rPr>
        <w:t>IČ:</w:t>
      </w:r>
      <w:r w:rsidRPr="00692CCB">
        <w:rPr>
          <w:rFonts w:ascii="Calibri" w:hAnsi="Calibri" w:cs="Calibri"/>
          <w:sz w:val="22"/>
          <w:szCs w:val="22"/>
          <w:highlight w:val="yellow"/>
        </w:rPr>
        <w:tab/>
      </w:r>
      <w:r w:rsidRPr="00692CCB">
        <w:rPr>
          <w:rFonts w:ascii="Calibri" w:hAnsi="Calibri" w:cs="Calibri"/>
          <w:sz w:val="22"/>
          <w:szCs w:val="22"/>
          <w:highlight w:val="yellow"/>
        </w:rPr>
        <w:tab/>
        <w:t>xxx</w:t>
      </w:r>
    </w:p>
    <w:p w:rsidR="00012C87" w:rsidRPr="00692CCB" w:rsidRDefault="00012C87" w:rsidP="00012C87">
      <w:pPr>
        <w:pStyle w:val="Odstavec11"/>
        <w:numPr>
          <w:ilvl w:val="0"/>
          <w:numId w:val="0"/>
        </w:numPr>
        <w:spacing w:before="0"/>
        <w:ind w:left="567"/>
        <w:rPr>
          <w:rFonts w:ascii="Calibri" w:hAnsi="Calibri" w:cs="Calibri"/>
          <w:sz w:val="22"/>
          <w:szCs w:val="22"/>
          <w:highlight w:val="yellow"/>
        </w:rPr>
      </w:pPr>
      <w:r w:rsidRPr="00692CCB">
        <w:rPr>
          <w:rFonts w:ascii="Calibri" w:hAnsi="Calibri" w:cs="Calibri"/>
          <w:sz w:val="22"/>
          <w:szCs w:val="22"/>
          <w:highlight w:val="yellow"/>
        </w:rPr>
        <w:t>DIČ:</w:t>
      </w:r>
      <w:r w:rsidRPr="00692CCB">
        <w:rPr>
          <w:rFonts w:ascii="Calibri" w:hAnsi="Calibri" w:cs="Calibri"/>
          <w:sz w:val="22"/>
          <w:szCs w:val="22"/>
          <w:highlight w:val="yellow"/>
        </w:rPr>
        <w:tab/>
      </w:r>
      <w:r w:rsidRPr="00692CCB">
        <w:rPr>
          <w:rFonts w:ascii="Calibri" w:hAnsi="Calibri" w:cs="Calibri"/>
          <w:sz w:val="22"/>
          <w:szCs w:val="22"/>
          <w:highlight w:val="yellow"/>
        </w:rPr>
        <w:tab/>
        <w:t>xxx</w:t>
      </w:r>
    </w:p>
    <w:p w:rsidR="00012C87" w:rsidRPr="00C2308A" w:rsidRDefault="00012C87" w:rsidP="00012C87">
      <w:pPr>
        <w:pStyle w:val="Odstavec11"/>
        <w:numPr>
          <w:ilvl w:val="0"/>
          <w:numId w:val="0"/>
        </w:numPr>
        <w:spacing w:before="0"/>
        <w:ind w:left="567"/>
        <w:rPr>
          <w:rFonts w:ascii="Calibri" w:hAnsi="Calibri" w:cs="Calibri"/>
          <w:sz w:val="22"/>
          <w:szCs w:val="22"/>
        </w:rPr>
      </w:pPr>
      <w:r w:rsidRPr="00692CCB">
        <w:rPr>
          <w:rFonts w:ascii="Calibri" w:hAnsi="Calibri" w:cs="Calibri"/>
          <w:sz w:val="22"/>
          <w:szCs w:val="22"/>
          <w:highlight w:val="yellow"/>
        </w:rPr>
        <w:t>zapsaný v OR vedeném xxx, oddíl xxx, vložka xxxx</w:t>
      </w:r>
    </w:p>
    <w:p w:rsidR="00012C87" w:rsidRPr="00C2308A" w:rsidRDefault="00012C87" w:rsidP="00012C87">
      <w:pPr>
        <w:pStyle w:val="Odstavec11"/>
        <w:numPr>
          <w:ilvl w:val="0"/>
          <w:numId w:val="0"/>
        </w:numPr>
        <w:spacing w:before="0"/>
        <w:ind w:left="567"/>
        <w:rPr>
          <w:rFonts w:ascii="Calibri" w:hAnsi="Calibri" w:cs="Calibri"/>
          <w:sz w:val="22"/>
          <w:szCs w:val="22"/>
        </w:rPr>
      </w:pPr>
      <w:r w:rsidRPr="00C2308A">
        <w:rPr>
          <w:rFonts w:ascii="Calibri" w:hAnsi="Calibri" w:cs="Calibri"/>
          <w:sz w:val="22"/>
          <w:szCs w:val="22"/>
        </w:rPr>
        <w:t>(dále jen „</w:t>
      </w:r>
      <w:r>
        <w:rPr>
          <w:rFonts w:ascii="Calibri" w:hAnsi="Calibri" w:cs="Calibri"/>
          <w:sz w:val="22"/>
          <w:szCs w:val="22"/>
        </w:rPr>
        <w:t>prodávající</w:t>
      </w:r>
      <w:r w:rsidRPr="00C2308A">
        <w:rPr>
          <w:rFonts w:ascii="Calibri" w:hAnsi="Calibri" w:cs="Calibri"/>
          <w:sz w:val="22"/>
          <w:szCs w:val="22"/>
        </w:rPr>
        <w:t xml:space="preserve">“) na straně druhé </w:t>
      </w:r>
    </w:p>
    <w:p w:rsidR="00C11DE1" w:rsidRDefault="00C11DE1" w:rsidP="00E27087">
      <w:pPr>
        <w:tabs>
          <w:tab w:val="left" w:pos="90"/>
          <w:tab w:val="left" w:pos="5325"/>
        </w:tabs>
        <w:autoSpaceDE w:val="0"/>
        <w:autoSpaceDN w:val="0"/>
        <w:adjustRightInd w:val="0"/>
        <w:spacing w:before="75"/>
      </w:pPr>
    </w:p>
    <w:p w:rsidR="00C11DE1" w:rsidRDefault="003C1791" w:rsidP="001D7F33">
      <w:pPr>
        <w:tabs>
          <w:tab w:val="left" w:pos="90"/>
          <w:tab w:val="left" w:pos="5325"/>
        </w:tabs>
        <w:autoSpaceDE w:val="0"/>
        <w:autoSpaceDN w:val="0"/>
        <w:adjustRightInd w:val="0"/>
        <w:spacing w:before="75"/>
        <w:rPr>
          <w:b/>
        </w:rPr>
      </w:pPr>
      <w:r>
        <w:t>uzavírají  tuto smlouvu</w:t>
      </w:r>
      <w:r w:rsidR="00C11DE1">
        <w:t>:</w:t>
      </w:r>
    </w:p>
    <w:p w:rsidR="00C11DE1" w:rsidRDefault="00C11DE1" w:rsidP="001D7F33">
      <w:pPr>
        <w:pStyle w:val="Zkladntext"/>
        <w:spacing w:before="240"/>
        <w:ind w:left="3828" w:firstLine="420"/>
        <w:rPr>
          <w:b/>
        </w:rPr>
      </w:pPr>
      <w:r>
        <w:rPr>
          <w:b/>
        </w:rPr>
        <w:t>Článek I.</w:t>
      </w:r>
    </w:p>
    <w:p w:rsidR="00C11DE1" w:rsidRDefault="00C11DE1" w:rsidP="00E5205F">
      <w:pPr>
        <w:widowControl/>
        <w:jc w:val="center"/>
        <w:rPr>
          <w:b/>
        </w:rPr>
      </w:pPr>
      <w:r>
        <w:rPr>
          <w:b/>
        </w:rPr>
        <w:t>Předmět smlouvy</w:t>
      </w:r>
    </w:p>
    <w:p w:rsidR="00C11DE1" w:rsidRDefault="00C11DE1" w:rsidP="00E5205F">
      <w:pPr>
        <w:pStyle w:val="Zpat"/>
        <w:widowControl/>
        <w:tabs>
          <w:tab w:val="left" w:pos="708"/>
        </w:tabs>
        <w:spacing w:before="120"/>
      </w:pPr>
      <w:r>
        <w:t>Předmětem této smlouvy je dodávka kancelářského  nábytku  v rozsahu a provedení daném nabídkou</w:t>
      </w:r>
      <w:r w:rsidR="003C1791">
        <w:t xml:space="preserve"> </w:t>
      </w:r>
      <w:r w:rsidR="003C1791" w:rsidRPr="00406C7A">
        <w:rPr>
          <w:highlight w:val="yellow"/>
        </w:rPr>
        <w:t>……………………….</w:t>
      </w:r>
    </w:p>
    <w:p w:rsidR="00C11DE1" w:rsidRDefault="00406C7A" w:rsidP="00E5205F">
      <w:pPr>
        <w:pStyle w:val="Zpat"/>
        <w:widowControl/>
        <w:tabs>
          <w:tab w:val="left" w:pos="708"/>
        </w:tabs>
        <w:spacing w:before="120"/>
      </w:pPr>
      <w:r>
        <w:t>Tato nabídka tvoří Přílohu č.5</w:t>
      </w:r>
      <w:bookmarkStart w:id="0" w:name="_GoBack"/>
      <w:bookmarkEnd w:id="0"/>
      <w:r w:rsidR="00C11DE1">
        <w:t>, která je nedílnou součástí této smlouvy.</w:t>
      </w:r>
      <w:r w:rsidR="003C1791">
        <w:t xml:space="preserve"> </w:t>
      </w:r>
      <w:r w:rsidR="00C11DE1">
        <w:t>Součástí předmětu smlouvy je rovněž doprava do místa plnění a montáž.</w:t>
      </w:r>
    </w:p>
    <w:p w:rsidR="00C11DE1" w:rsidRDefault="00C11DE1" w:rsidP="00E5205F">
      <w:pPr>
        <w:widowControl/>
        <w:tabs>
          <w:tab w:val="center" w:pos="4536"/>
          <w:tab w:val="left" w:pos="8220"/>
        </w:tabs>
        <w:spacing w:before="480"/>
        <w:jc w:val="left"/>
        <w:rPr>
          <w:b/>
        </w:rPr>
      </w:pPr>
      <w:r>
        <w:rPr>
          <w:b/>
        </w:rPr>
        <w:tab/>
        <w:t>Článek II.</w:t>
      </w:r>
      <w:r>
        <w:rPr>
          <w:b/>
        </w:rPr>
        <w:tab/>
      </w:r>
    </w:p>
    <w:p w:rsidR="00C11DE1" w:rsidRDefault="00C11DE1" w:rsidP="00E5205F">
      <w:pPr>
        <w:widowControl/>
        <w:jc w:val="center"/>
        <w:rPr>
          <w:b/>
        </w:rPr>
      </w:pPr>
      <w:r>
        <w:rPr>
          <w:b/>
        </w:rPr>
        <w:t>Termín a místo plnění</w:t>
      </w:r>
    </w:p>
    <w:p w:rsidR="00C11DE1" w:rsidRDefault="00C11DE1" w:rsidP="00E5205F">
      <w:pPr>
        <w:widowControl/>
        <w:numPr>
          <w:ilvl w:val="0"/>
          <w:numId w:val="1"/>
        </w:numPr>
        <w:spacing w:before="180"/>
      </w:pPr>
      <w:r>
        <w:t xml:space="preserve">Prodávající se zavazuje splnit předmět smlouvy dle článku I. této smlouvy nejpozději do </w:t>
      </w:r>
      <w:r w:rsidR="003C1791" w:rsidRPr="00406C7A">
        <w:rPr>
          <w:b/>
        </w:rPr>
        <w:t>16</w:t>
      </w:r>
      <w:r w:rsidRPr="00406C7A">
        <w:rPr>
          <w:b/>
        </w:rPr>
        <w:t>.</w:t>
      </w:r>
      <w:r w:rsidR="003C1791" w:rsidRPr="00406C7A">
        <w:rPr>
          <w:b/>
        </w:rPr>
        <w:t xml:space="preserve"> 11</w:t>
      </w:r>
      <w:r w:rsidRPr="00406C7A">
        <w:rPr>
          <w:b/>
        </w:rPr>
        <w:t>.</w:t>
      </w:r>
      <w:r w:rsidR="003C1791" w:rsidRPr="00406C7A">
        <w:rPr>
          <w:b/>
        </w:rPr>
        <w:t xml:space="preserve"> </w:t>
      </w:r>
      <w:r w:rsidRPr="00406C7A">
        <w:rPr>
          <w:b/>
        </w:rPr>
        <w:t>2017</w:t>
      </w:r>
      <w:r>
        <w:t xml:space="preserve"> Prodávající se zavazuje nahlásit kupujícímu termín realizace předmětu smlouvy nejpozději 3 pracovní dni předem.</w:t>
      </w:r>
    </w:p>
    <w:p w:rsidR="00C11DE1" w:rsidRDefault="00C11DE1" w:rsidP="00AF1CA9">
      <w:pPr>
        <w:widowControl/>
        <w:numPr>
          <w:ilvl w:val="0"/>
          <w:numId w:val="1"/>
        </w:numPr>
        <w:spacing w:before="180"/>
        <w:rPr>
          <w:b/>
        </w:rPr>
      </w:pPr>
      <w:r>
        <w:t xml:space="preserve">Místem plnění je Ekonomická fakulta Jihočeské univerzity </w:t>
      </w:r>
      <w:r w:rsidR="003C1791">
        <w:t>v ČB, Studentská 787/13 České Bu</w:t>
      </w:r>
      <w:r>
        <w:t>dějovice.</w:t>
      </w:r>
    </w:p>
    <w:p w:rsidR="00C11DE1" w:rsidRDefault="00C11DE1" w:rsidP="00E5205F">
      <w:pPr>
        <w:widowControl/>
        <w:spacing w:before="480"/>
        <w:jc w:val="center"/>
        <w:rPr>
          <w:b/>
        </w:rPr>
      </w:pPr>
      <w:r>
        <w:rPr>
          <w:b/>
        </w:rPr>
        <w:t>Článek III.</w:t>
      </w:r>
    </w:p>
    <w:p w:rsidR="00C11DE1" w:rsidRDefault="00C11DE1" w:rsidP="00E5205F">
      <w:pPr>
        <w:widowControl/>
        <w:jc w:val="center"/>
        <w:rPr>
          <w:b/>
        </w:rPr>
      </w:pPr>
      <w:r>
        <w:rPr>
          <w:b/>
        </w:rPr>
        <w:t>Cenové ujednání</w:t>
      </w:r>
    </w:p>
    <w:p w:rsidR="00C11DE1" w:rsidRDefault="00C11DE1" w:rsidP="00E5205F">
      <w:pPr>
        <w:widowControl/>
        <w:numPr>
          <w:ilvl w:val="0"/>
          <w:numId w:val="2"/>
        </w:numPr>
        <w:spacing w:before="180"/>
      </w:pPr>
      <w:r>
        <w:t xml:space="preserve">Cena předmětu smlouvy je stanovena vzájemnou dohodou jako cena smluvní, pevná a konečná a činí </w:t>
      </w:r>
      <w:r w:rsidR="003C1791" w:rsidRPr="00406C7A">
        <w:rPr>
          <w:b/>
          <w:highlight w:val="yellow"/>
        </w:rPr>
        <w:t>xxxxxxxxxxx</w:t>
      </w:r>
      <w:r w:rsidRPr="001D7F33">
        <w:rPr>
          <w:b/>
        </w:rPr>
        <w:t>,-</w:t>
      </w:r>
      <w:r w:rsidRPr="00DB2F07">
        <w:rPr>
          <w:b/>
        </w:rPr>
        <w:t xml:space="preserve"> </w:t>
      </w:r>
      <w:r w:rsidRPr="00DB2F07">
        <w:rPr>
          <w:b/>
          <w:bCs/>
        </w:rPr>
        <w:t>Kč</w:t>
      </w:r>
      <w:r>
        <w:t xml:space="preserve"> (slovy </w:t>
      </w:r>
      <w:r w:rsidR="003C1791" w:rsidRPr="00406C7A">
        <w:rPr>
          <w:highlight w:val="yellow"/>
        </w:rPr>
        <w:t>xxxxxxxxxxxxxxxxxxxx</w:t>
      </w:r>
      <w:r>
        <w:t xml:space="preserve">)včetně DPH, která bude </w:t>
      </w:r>
      <w:r>
        <w:lastRenderedPageBreak/>
        <w:t>zhotovitelem vyúčtovaná v zákonem předepsané výši dle platných právních předpisů v době fakturace.</w:t>
      </w:r>
    </w:p>
    <w:p w:rsidR="00C11DE1" w:rsidRDefault="00C11DE1" w:rsidP="00E5205F">
      <w:pPr>
        <w:widowControl/>
        <w:spacing w:before="480"/>
        <w:jc w:val="center"/>
        <w:rPr>
          <w:b/>
        </w:rPr>
      </w:pPr>
      <w:r>
        <w:rPr>
          <w:b/>
        </w:rPr>
        <w:t>Článek IV.</w:t>
      </w:r>
    </w:p>
    <w:p w:rsidR="00C11DE1" w:rsidRDefault="00C11DE1" w:rsidP="00E5205F">
      <w:pPr>
        <w:widowControl/>
        <w:jc w:val="center"/>
        <w:rPr>
          <w:b/>
        </w:rPr>
      </w:pPr>
      <w:r>
        <w:rPr>
          <w:b/>
        </w:rPr>
        <w:t>Způsob placení a fakturace</w:t>
      </w:r>
    </w:p>
    <w:p w:rsidR="00C11DE1" w:rsidRDefault="00C11DE1" w:rsidP="00E5205F">
      <w:pPr>
        <w:widowControl/>
        <w:spacing w:before="180"/>
      </w:pPr>
    </w:p>
    <w:p w:rsidR="00C11DE1" w:rsidRDefault="00C11DE1" w:rsidP="00042200">
      <w:pPr>
        <w:ind w:left="360" w:hanging="360"/>
      </w:pPr>
      <w:r>
        <w:t xml:space="preserve">1)   Dohodnutou cenu předmětu smlouvy uhradí kupující na základě prodávajícím vystavené faktury se všemi náležitostmi daňového dokladu. </w:t>
      </w:r>
    </w:p>
    <w:p w:rsidR="00C11DE1" w:rsidRDefault="00C11DE1" w:rsidP="00E5205F">
      <w:r>
        <w:t xml:space="preserve"> </w:t>
      </w:r>
    </w:p>
    <w:p w:rsidR="00C11DE1" w:rsidRDefault="00C11DE1" w:rsidP="00042200">
      <w:pPr>
        <w:ind w:left="360" w:hanging="360"/>
      </w:pPr>
      <w:r>
        <w:t>2)  Obě smluvní strany se dohodly na 30-ti denní splatnosti faktury. Splatnost faktury začíná běžet ode dne protokolárního převzetí předmětu smlouvy kupujícím potvrzujícím úspěšné splnění všech jeho bodů.</w:t>
      </w:r>
    </w:p>
    <w:p w:rsidR="00C11DE1" w:rsidRDefault="00C11DE1" w:rsidP="00E5205F"/>
    <w:p w:rsidR="00C11DE1" w:rsidRDefault="00C11DE1" w:rsidP="00042200">
      <w:pPr>
        <w:ind w:left="360" w:hanging="360"/>
      </w:pPr>
      <w:r>
        <w:t>3) Uhrazením se pro účel této smlouvy rozumí den odepsání příslušné částky z účtu kupujícího ve prospěch účtu prodávajícího.</w:t>
      </w:r>
      <w:r>
        <w:tab/>
      </w:r>
      <w:r>
        <w:tab/>
      </w:r>
      <w:r>
        <w:tab/>
      </w:r>
    </w:p>
    <w:p w:rsidR="00C11DE1" w:rsidRDefault="00C11DE1" w:rsidP="00540176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</w:p>
    <w:p w:rsidR="00C11DE1" w:rsidRDefault="00C11DE1" w:rsidP="001D7F33">
      <w:pPr>
        <w:ind w:left="3540" w:firstLine="708"/>
        <w:rPr>
          <w:b/>
        </w:rPr>
      </w:pPr>
      <w:r>
        <w:rPr>
          <w:b/>
        </w:rPr>
        <w:t>Článek V.</w:t>
      </w:r>
    </w:p>
    <w:p w:rsidR="00C11DE1" w:rsidRDefault="00C11DE1" w:rsidP="00E5205F">
      <w:pPr>
        <w:widowControl/>
        <w:jc w:val="center"/>
        <w:rPr>
          <w:b/>
        </w:rPr>
      </w:pPr>
      <w:r>
        <w:rPr>
          <w:b/>
        </w:rPr>
        <w:t>Všeobecná ustanovení</w:t>
      </w:r>
    </w:p>
    <w:p w:rsidR="00C11DE1" w:rsidRDefault="00C11DE1" w:rsidP="00E5205F">
      <w:pPr>
        <w:widowControl/>
        <w:numPr>
          <w:ilvl w:val="0"/>
          <w:numId w:val="3"/>
        </w:numPr>
        <w:spacing w:before="180"/>
      </w:pPr>
      <w:r>
        <w:t>Prodávající prohlašuje, že zboží není zatíženo právy třetích osob.</w:t>
      </w:r>
    </w:p>
    <w:p w:rsidR="00C11DE1" w:rsidRDefault="00C11DE1" w:rsidP="00E5205F">
      <w:pPr>
        <w:widowControl/>
        <w:numPr>
          <w:ilvl w:val="0"/>
          <w:numId w:val="3"/>
        </w:numPr>
        <w:spacing w:before="180"/>
      </w:pPr>
      <w:r>
        <w:t>Na zboží poskytuje prodávající bezplatnou záruku v délce trvání 5 let na kancelářský nábytek, pracovní židle a 3 roky na jednací židle, počítáno vždy od data jeho protokolárního převzetí kupujícím do záručního provozu.</w:t>
      </w:r>
    </w:p>
    <w:p w:rsidR="00C11DE1" w:rsidRDefault="00C11DE1" w:rsidP="00E5205F">
      <w:pPr>
        <w:widowControl/>
        <w:numPr>
          <w:ilvl w:val="0"/>
          <w:numId w:val="3"/>
        </w:numPr>
        <w:spacing w:before="180"/>
      </w:pPr>
      <w:r>
        <w:t>Záruka se nevztahuje na vady (škody) způsobené prokazatelně neodbornou manipulací kupujícího, zásahem nepovolané osoby nebo použitím pro jiný účel a provoz, než je zboží určeno a konstruováno.</w:t>
      </w:r>
    </w:p>
    <w:p w:rsidR="00C11DE1" w:rsidRDefault="00C11DE1" w:rsidP="00E5205F">
      <w:pPr>
        <w:widowControl/>
        <w:numPr>
          <w:ilvl w:val="0"/>
          <w:numId w:val="3"/>
        </w:numPr>
        <w:spacing w:before="180"/>
      </w:pPr>
      <w:r>
        <w:t>Záruční i pozáruční servis zajišťuje prodávající. V případě kancelářských židlí se  prodávající zavazuje opravit reklamovanou vadu max. do 21-ti dnů od písemného oznámení závady kupujícím. Současně se prodávající zavazuje poskytnout do 2 pracovních dnů od oznámení závady kupujícím bezplatně dočasnou adekvátní náhradu. V případě ostatního kancelářského nábytku se prodávající zavazuje opravit reklamovanou vadu max. do 21-ti dnů od písemného oznámení závady kupujícím.   Odstraněním vady začíná běžet na opravený, resp. vyměněný díl bezplatná záruka v plném rozsahu.</w:t>
      </w:r>
    </w:p>
    <w:p w:rsidR="00C11DE1" w:rsidRDefault="00C11DE1" w:rsidP="00E5205F">
      <w:pPr>
        <w:widowControl/>
        <w:numPr>
          <w:ilvl w:val="0"/>
          <w:numId w:val="3"/>
        </w:numPr>
        <w:spacing w:before="180"/>
      </w:pPr>
      <w:r>
        <w:t>Nebezpečí škody na zboží přechází na kupujícího dnem potvrzení o fyzické přejímce zboží (potvrzení dodacího listu a předávacího protokolu).</w:t>
      </w:r>
    </w:p>
    <w:p w:rsidR="00C11DE1" w:rsidRDefault="00C11DE1" w:rsidP="00E5205F">
      <w:pPr>
        <w:widowControl/>
        <w:numPr>
          <w:ilvl w:val="0"/>
          <w:numId w:val="3"/>
        </w:numPr>
        <w:spacing w:before="180"/>
      </w:pPr>
      <w:r>
        <w:t>V případě porušení smluvních povinností daných touto smlouvou má právo:</w:t>
      </w:r>
    </w:p>
    <w:p w:rsidR="00C11DE1" w:rsidRDefault="00C11DE1" w:rsidP="00E5205F">
      <w:pPr>
        <w:pStyle w:val="Zkladntextodsazen"/>
        <w:numPr>
          <w:ilvl w:val="0"/>
          <w:numId w:val="4"/>
        </w:numPr>
        <w:tabs>
          <w:tab w:val="clear" w:pos="360"/>
          <w:tab w:val="num" w:pos="720"/>
        </w:tabs>
        <w:ind w:left="720"/>
      </w:pPr>
      <w:r>
        <w:t>kupující požadovat náhradu škody podle příslušných ustanovení Obchodního zákoníku</w:t>
      </w:r>
    </w:p>
    <w:p w:rsidR="00C11DE1" w:rsidRDefault="00C11DE1" w:rsidP="00E5205F">
      <w:pPr>
        <w:pStyle w:val="Zkladntext2"/>
        <w:numPr>
          <w:ilvl w:val="0"/>
          <w:numId w:val="4"/>
        </w:numPr>
        <w:tabs>
          <w:tab w:val="clear" w:pos="360"/>
          <w:tab w:val="num" w:pos="720"/>
        </w:tabs>
        <w:ind w:left="720"/>
      </w:pPr>
      <w:r>
        <w:t xml:space="preserve">prodávající uplatnit u kupujícího v případě pozdní úhrady faktury úrok z prodlení, a to ve výši 1% ze sjednané kupní ceny bez DPH za každý započatý den prodlení </w:t>
      </w:r>
    </w:p>
    <w:p w:rsidR="00C11DE1" w:rsidRDefault="00C11DE1" w:rsidP="00E5205F">
      <w:pPr>
        <w:pStyle w:val="Zkladntext2"/>
        <w:numPr>
          <w:ilvl w:val="0"/>
          <w:numId w:val="4"/>
        </w:numPr>
        <w:tabs>
          <w:tab w:val="clear" w:pos="360"/>
          <w:tab w:val="num" w:pos="720"/>
        </w:tabs>
        <w:ind w:left="720"/>
      </w:pPr>
      <w:r>
        <w:t xml:space="preserve">kupující uplatnit u prodávajícího v případě nedodržení termínu plnění smluvní pokutu, a to ve výši 1% ze sjednané kupní ceny bez DPH za </w:t>
      </w:r>
      <w:r w:rsidR="003C1791">
        <w:t xml:space="preserve">každý započatý den prodlení. </w:t>
      </w:r>
    </w:p>
    <w:p w:rsidR="00C11DE1" w:rsidRDefault="00C11DE1" w:rsidP="00E5205F">
      <w:pPr>
        <w:pStyle w:val="Zkladntext2"/>
        <w:numPr>
          <w:ilvl w:val="0"/>
          <w:numId w:val="4"/>
        </w:numPr>
        <w:tabs>
          <w:tab w:val="clear" w:pos="360"/>
          <w:tab w:val="num" w:pos="720"/>
        </w:tabs>
        <w:ind w:left="720"/>
      </w:pPr>
      <w:r>
        <w:t xml:space="preserve">kupující uplatnit u prodávajícího v případě nedodržení termínu odstranění vady nebo neposkytnutí adekvátní dočasné náhrady po dobu záručního provozu smluvní pokutu, a to ve výši </w:t>
      </w:r>
      <w:r w:rsidR="003C1791">
        <w:t>5</w:t>
      </w:r>
      <w:r>
        <w:t>00,- Kč za každý započatý den prodlení</w:t>
      </w:r>
    </w:p>
    <w:p w:rsidR="00C11DE1" w:rsidRDefault="00C11DE1" w:rsidP="00E5205F">
      <w:pPr>
        <w:widowControl/>
        <w:numPr>
          <w:ilvl w:val="0"/>
          <w:numId w:val="3"/>
        </w:numPr>
        <w:spacing w:before="180"/>
      </w:pPr>
      <w:r>
        <w:t xml:space="preserve">V případě zpoždění dodávek vyšší mocí (živelné pohromy, stávky, politické zvraty apod.) nezodpovídá prodávající za případné škody vzniklé kupujícímu neplněním termínu plnění </w:t>
      </w:r>
      <w:r>
        <w:lastRenderedPageBreak/>
        <w:t xml:space="preserve">a současně se posouvají nebo ruší všechny termíny a závazky vyplývající z této smlouvy bez nároku na odškodnění. </w:t>
      </w:r>
    </w:p>
    <w:p w:rsidR="00C11DE1" w:rsidRDefault="00C11DE1" w:rsidP="00E5205F">
      <w:pPr>
        <w:widowControl/>
        <w:numPr>
          <w:ilvl w:val="0"/>
          <w:numId w:val="3"/>
        </w:numPr>
        <w:spacing w:before="180"/>
      </w:pPr>
      <w:r>
        <w:t>Ve všech otázkách výslovně neupravených touto smlouvou se smluvní vztahy řídí příslušnými ustanoveními Občanského  zákoníku.</w:t>
      </w:r>
    </w:p>
    <w:p w:rsidR="003C1791" w:rsidRDefault="003C1791" w:rsidP="00E5205F">
      <w:pPr>
        <w:widowControl/>
        <w:spacing w:before="180"/>
        <w:jc w:val="center"/>
        <w:rPr>
          <w:b/>
        </w:rPr>
      </w:pPr>
    </w:p>
    <w:p w:rsidR="003C1791" w:rsidRDefault="003C1791" w:rsidP="00E5205F">
      <w:pPr>
        <w:widowControl/>
        <w:spacing w:before="180"/>
        <w:jc w:val="center"/>
        <w:rPr>
          <w:b/>
        </w:rPr>
      </w:pPr>
    </w:p>
    <w:p w:rsidR="003C1791" w:rsidRDefault="003C1791" w:rsidP="00E5205F">
      <w:pPr>
        <w:widowControl/>
        <w:spacing w:before="180"/>
        <w:jc w:val="center"/>
        <w:rPr>
          <w:b/>
        </w:rPr>
      </w:pPr>
    </w:p>
    <w:p w:rsidR="00C11DE1" w:rsidRDefault="00C11DE1" w:rsidP="00E5205F">
      <w:pPr>
        <w:widowControl/>
        <w:spacing w:before="180"/>
        <w:jc w:val="center"/>
        <w:rPr>
          <w:b/>
        </w:rPr>
      </w:pPr>
      <w:r>
        <w:rPr>
          <w:b/>
        </w:rPr>
        <w:t>Článek VI.</w:t>
      </w:r>
    </w:p>
    <w:p w:rsidR="00C11DE1" w:rsidRDefault="00C11DE1" w:rsidP="00E5205F">
      <w:pPr>
        <w:widowControl/>
        <w:jc w:val="center"/>
        <w:rPr>
          <w:b/>
        </w:rPr>
      </w:pPr>
      <w:r>
        <w:rPr>
          <w:b/>
        </w:rPr>
        <w:t>Přílohy</w:t>
      </w:r>
    </w:p>
    <w:p w:rsidR="00012C87" w:rsidRDefault="00012C87" w:rsidP="00E5205F">
      <w:pPr>
        <w:widowControl/>
        <w:jc w:val="center"/>
        <w:rPr>
          <w:b/>
        </w:rPr>
      </w:pPr>
    </w:p>
    <w:p w:rsidR="00C11DE1" w:rsidRDefault="00C11DE1" w:rsidP="00012C87">
      <w:pPr>
        <w:widowControl/>
        <w:ind w:left="2154" w:hanging="1797"/>
      </w:pPr>
      <w:r>
        <w:t xml:space="preserve">Příloha č. 1: </w:t>
      </w:r>
      <w:r>
        <w:tab/>
      </w:r>
      <w:r w:rsidR="003C1791">
        <w:t>Oceněný seznam nábytku část 1</w:t>
      </w:r>
    </w:p>
    <w:p w:rsidR="003C1791" w:rsidRDefault="003C1791" w:rsidP="00012C87">
      <w:pPr>
        <w:widowControl/>
        <w:ind w:left="2154" w:hanging="1797"/>
      </w:pPr>
      <w:r>
        <w:t xml:space="preserve">Příloha č. 2: </w:t>
      </w:r>
      <w:r>
        <w:tab/>
        <w:t>Oceněný seznam nábytku část 2</w:t>
      </w:r>
    </w:p>
    <w:p w:rsidR="003C1791" w:rsidRDefault="003C1791" w:rsidP="00012C87">
      <w:pPr>
        <w:widowControl/>
        <w:ind w:left="2154" w:hanging="1797"/>
      </w:pPr>
      <w:r>
        <w:t xml:space="preserve">Příloha č. 3: </w:t>
      </w:r>
      <w:r>
        <w:tab/>
        <w:t>Technická specifikace část 1</w:t>
      </w:r>
    </w:p>
    <w:p w:rsidR="003C1791" w:rsidRDefault="003C1791" w:rsidP="00012C87">
      <w:pPr>
        <w:widowControl/>
        <w:ind w:left="2154" w:hanging="1797"/>
      </w:pPr>
      <w:r>
        <w:t xml:space="preserve">Příloha č. 4: </w:t>
      </w:r>
      <w:r>
        <w:tab/>
        <w:t>Technická specifikace část 2</w:t>
      </w:r>
    </w:p>
    <w:p w:rsidR="003C1791" w:rsidRDefault="003C1791" w:rsidP="00012C87">
      <w:pPr>
        <w:widowControl/>
        <w:ind w:left="2154" w:hanging="1797"/>
      </w:pPr>
      <w:r>
        <w:t xml:space="preserve">Příloha č. 5: </w:t>
      </w:r>
      <w:r>
        <w:tab/>
        <w:t>Cenová nabídka</w:t>
      </w:r>
    </w:p>
    <w:p w:rsidR="003C1791" w:rsidRDefault="003C1791" w:rsidP="00012C87">
      <w:pPr>
        <w:widowControl/>
        <w:ind w:left="2154" w:hanging="1797"/>
      </w:pPr>
      <w:r>
        <w:t xml:space="preserve">Příloha č. 6: </w:t>
      </w:r>
      <w:r>
        <w:tab/>
        <w:t>Čestné prohlášení</w:t>
      </w:r>
    </w:p>
    <w:p w:rsidR="003C1791" w:rsidRDefault="003C1791" w:rsidP="00012C87">
      <w:pPr>
        <w:widowControl/>
        <w:ind w:left="2154" w:hanging="1797"/>
      </w:pPr>
      <w:r>
        <w:t xml:space="preserve">Příloha č. 7: </w:t>
      </w:r>
      <w:r>
        <w:tab/>
      </w:r>
      <w:r w:rsidR="00012C87">
        <w:t>Profesní kvalifikační předpoklady</w:t>
      </w:r>
    </w:p>
    <w:p w:rsidR="003C1791" w:rsidRDefault="003C1791" w:rsidP="00042200">
      <w:pPr>
        <w:widowControl/>
        <w:spacing w:before="180"/>
        <w:ind w:left="2160" w:hanging="1800"/>
      </w:pPr>
    </w:p>
    <w:p w:rsidR="00C11DE1" w:rsidRDefault="00C11DE1" w:rsidP="00E5205F">
      <w:pPr>
        <w:widowControl/>
        <w:spacing w:before="180"/>
        <w:jc w:val="center"/>
        <w:rPr>
          <w:b/>
        </w:rPr>
      </w:pPr>
      <w:r>
        <w:rPr>
          <w:b/>
        </w:rPr>
        <w:t>Článek VII.</w:t>
      </w:r>
    </w:p>
    <w:p w:rsidR="00C11DE1" w:rsidRDefault="00C11DE1" w:rsidP="00E5205F">
      <w:pPr>
        <w:widowControl/>
        <w:jc w:val="center"/>
        <w:rPr>
          <w:b/>
        </w:rPr>
      </w:pPr>
      <w:r>
        <w:rPr>
          <w:b/>
        </w:rPr>
        <w:t>Závěrečná ujednání</w:t>
      </w:r>
    </w:p>
    <w:p w:rsidR="00C11DE1" w:rsidRDefault="00C11DE1" w:rsidP="00E5205F">
      <w:pPr>
        <w:widowControl/>
        <w:numPr>
          <w:ilvl w:val="0"/>
          <w:numId w:val="5"/>
        </w:numPr>
        <w:spacing w:before="180"/>
      </w:pPr>
      <w:r>
        <w:t>Tato smlouva vstupuje v platnost dnem podpisu oběma smluvními stranami.</w:t>
      </w:r>
    </w:p>
    <w:p w:rsidR="00012C87" w:rsidRPr="00012C87" w:rsidRDefault="00012C87" w:rsidP="00E5205F">
      <w:pPr>
        <w:widowControl/>
        <w:numPr>
          <w:ilvl w:val="0"/>
          <w:numId w:val="5"/>
        </w:numPr>
        <w:spacing w:before="180"/>
      </w:pPr>
      <w:r w:rsidRPr="00012C87">
        <w:t>Tato smlouva podléhá povinnosti uveřejnění v registru smluv podle zákona č. 340/2015 Sb., o registru smluv. Obě smluvní strany prohlašují, že si jsou vědomy následků vyplývajících z této skutečnosti.</w:t>
      </w:r>
    </w:p>
    <w:p w:rsidR="00C11DE1" w:rsidRDefault="00C11DE1" w:rsidP="00E5205F">
      <w:pPr>
        <w:widowControl/>
        <w:numPr>
          <w:ilvl w:val="0"/>
          <w:numId w:val="5"/>
        </w:numPr>
        <w:spacing w:before="180"/>
      </w:pPr>
      <w:r>
        <w:t>Tato smlouva je sepsána ve dvou vyhotoveních, z nichž jeden obdrží kupující a jeden prodávající. Každé vyhotovení má stejnou platnost.</w:t>
      </w:r>
    </w:p>
    <w:p w:rsidR="00C11DE1" w:rsidRDefault="00C11DE1" w:rsidP="00E5205F">
      <w:pPr>
        <w:widowControl/>
        <w:numPr>
          <w:ilvl w:val="0"/>
          <w:numId w:val="5"/>
        </w:numPr>
        <w:spacing w:before="180"/>
      </w:pPr>
      <w:r>
        <w:t>Obě smluvní strany prohlašují, že tato smlouva odpovídá jejich svobodné vůli, jsou srozuměny s jejím obsahem i účinky a na důkaz toho připojují své podpisy.</w:t>
      </w:r>
    </w:p>
    <w:p w:rsidR="00C11DE1" w:rsidRDefault="00C11DE1" w:rsidP="00E5205F">
      <w:pPr>
        <w:widowControl/>
        <w:numPr>
          <w:ilvl w:val="0"/>
          <w:numId w:val="5"/>
        </w:numPr>
        <w:spacing w:before="180"/>
      </w:pPr>
      <w:r>
        <w:t>Pro případ řešení sporů vzniklých v souvislosti s plněním této smlouvy smluvní strany sjednávají místní příslušnost soudu se sídlem v Českých Budějovicích.</w:t>
      </w:r>
    </w:p>
    <w:p w:rsidR="00C11DE1" w:rsidRDefault="00C11DE1" w:rsidP="00E5205F">
      <w:pPr>
        <w:widowControl/>
        <w:spacing w:before="180"/>
      </w:pPr>
    </w:p>
    <w:p w:rsidR="00C11DE1" w:rsidRDefault="00C11DE1" w:rsidP="00E5205F">
      <w:pPr>
        <w:widowControl/>
        <w:spacing w:before="180"/>
      </w:pPr>
    </w:p>
    <w:p w:rsidR="00012C87" w:rsidRPr="00012C87" w:rsidRDefault="00012C87" w:rsidP="00012C87">
      <w:pPr>
        <w:rPr>
          <w:rFonts w:ascii="Calibri" w:hAnsi="Calibri"/>
          <w:color w:val="000000"/>
        </w:rPr>
      </w:pPr>
      <w:r w:rsidRPr="00012C87">
        <w:rPr>
          <w:rFonts w:ascii="Calibri" w:hAnsi="Calibri"/>
          <w:color w:val="000000"/>
        </w:rPr>
        <w:t>V Českých Budějovicích, dne</w:t>
      </w:r>
      <w:r w:rsidRPr="00012C87">
        <w:rPr>
          <w:rFonts w:ascii="Calibri" w:hAnsi="Calibri"/>
          <w:color w:val="000000"/>
        </w:rPr>
        <w:tab/>
      </w:r>
      <w:r w:rsidRPr="00012C87">
        <w:rPr>
          <w:rFonts w:ascii="Calibri" w:hAnsi="Calibri"/>
          <w:color w:val="000000"/>
        </w:rPr>
        <w:tab/>
      </w:r>
      <w:r w:rsidRPr="00012C87">
        <w:rPr>
          <w:rFonts w:ascii="Calibri" w:hAnsi="Calibri"/>
          <w:color w:val="000000"/>
        </w:rPr>
        <w:tab/>
      </w:r>
      <w:r w:rsidRPr="00012C87">
        <w:rPr>
          <w:rFonts w:ascii="Calibri" w:hAnsi="Calibri"/>
          <w:color w:val="000000"/>
        </w:rPr>
        <w:tab/>
        <w:t>V …………………., dne</w:t>
      </w:r>
    </w:p>
    <w:p w:rsidR="00012C87" w:rsidRPr="00012C87" w:rsidRDefault="00012C87" w:rsidP="00012C87">
      <w:pPr>
        <w:rPr>
          <w:rFonts w:ascii="Calibri" w:hAnsi="Calibri"/>
          <w:color w:val="000000"/>
        </w:rPr>
      </w:pPr>
    </w:p>
    <w:p w:rsidR="00012C87" w:rsidRPr="00012C87" w:rsidRDefault="00012C87" w:rsidP="00012C87">
      <w:pPr>
        <w:rPr>
          <w:rFonts w:ascii="Calibri" w:hAnsi="Calibri"/>
          <w:color w:val="000000"/>
        </w:rPr>
      </w:pPr>
    </w:p>
    <w:p w:rsidR="00012C87" w:rsidRPr="00012C87" w:rsidRDefault="00012C87" w:rsidP="00012C87">
      <w:pPr>
        <w:rPr>
          <w:rFonts w:ascii="Calibri" w:hAnsi="Calibri"/>
          <w:color w:val="000000"/>
        </w:rPr>
      </w:pPr>
      <w:r w:rsidRPr="00012C87">
        <w:rPr>
          <w:rFonts w:ascii="Calibri" w:hAnsi="Calibri"/>
          <w:color w:val="000000"/>
        </w:rPr>
        <w:t>Za kupujícího</w:t>
      </w:r>
      <w:r w:rsidRPr="00012C87">
        <w:rPr>
          <w:rFonts w:ascii="Calibri" w:hAnsi="Calibri"/>
          <w:color w:val="000000"/>
        </w:rPr>
        <w:tab/>
      </w:r>
      <w:r w:rsidRPr="00012C87">
        <w:rPr>
          <w:rFonts w:ascii="Calibri" w:hAnsi="Calibri"/>
          <w:color w:val="000000"/>
        </w:rPr>
        <w:tab/>
      </w:r>
      <w:r w:rsidRPr="00012C87">
        <w:rPr>
          <w:rFonts w:ascii="Calibri" w:hAnsi="Calibri"/>
          <w:color w:val="000000"/>
        </w:rPr>
        <w:tab/>
      </w:r>
      <w:r w:rsidRPr="00012C87">
        <w:rPr>
          <w:rFonts w:ascii="Calibri" w:hAnsi="Calibri"/>
          <w:color w:val="000000"/>
        </w:rPr>
        <w:tab/>
      </w:r>
      <w:r w:rsidRPr="00012C87">
        <w:rPr>
          <w:rFonts w:ascii="Calibri" w:hAnsi="Calibri"/>
          <w:color w:val="000000"/>
        </w:rPr>
        <w:tab/>
      </w:r>
      <w:r w:rsidRPr="00012C87">
        <w:rPr>
          <w:rFonts w:ascii="Calibri" w:hAnsi="Calibri"/>
          <w:color w:val="000000"/>
        </w:rPr>
        <w:tab/>
        <w:t>Za prodávajícího</w:t>
      </w:r>
      <w:r w:rsidRPr="00012C87">
        <w:rPr>
          <w:rFonts w:ascii="Calibri" w:hAnsi="Calibri"/>
          <w:color w:val="000000"/>
        </w:rPr>
        <w:tab/>
      </w:r>
    </w:p>
    <w:p w:rsidR="00012C87" w:rsidRPr="00012C87" w:rsidRDefault="00012C87" w:rsidP="00012C87">
      <w:pPr>
        <w:rPr>
          <w:rFonts w:ascii="Calibri" w:hAnsi="Calibri"/>
          <w:color w:val="000000"/>
        </w:rPr>
      </w:pPr>
    </w:p>
    <w:p w:rsidR="00012C87" w:rsidRPr="00012C87" w:rsidRDefault="00012C87" w:rsidP="00012C87">
      <w:pPr>
        <w:rPr>
          <w:rFonts w:ascii="Calibri" w:hAnsi="Calibri"/>
          <w:color w:val="000000"/>
        </w:rPr>
      </w:pPr>
    </w:p>
    <w:p w:rsidR="00012C87" w:rsidRPr="00012C87" w:rsidRDefault="00012C87" w:rsidP="00012C87">
      <w:pPr>
        <w:rPr>
          <w:rFonts w:ascii="Calibri" w:hAnsi="Calibri"/>
          <w:color w:val="000000"/>
        </w:rPr>
      </w:pPr>
    </w:p>
    <w:p w:rsidR="00012C87" w:rsidRPr="00012C87" w:rsidRDefault="00012C87" w:rsidP="00012C87">
      <w:pPr>
        <w:rPr>
          <w:rFonts w:ascii="Calibri" w:hAnsi="Calibri"/>
          <w:color w:val="000000"/>
        </w:rPr>
      </w:pPr>
      <w:r w:rsidRPr="00012C87">
        <w:rPr>
          <w:rFonts w:ascii="Calibri" w:hAnsi="Calibri"/>
          <w:color w:val="000000"/>
        </w:rPr>
        <w:t>….…………………………………………….</w:t>
      </w:r>
      <w:r w:rsidRPr="00012C87">
        <w:rPr>
          <w:rFonts w:ascii="Calibri" w:hAnsi="Calibri"/>
          <w:color w:val="000000"/>
        </w:rPr>
        <w:tab/>
      </w:r>
      <w:r w:rsidRPr="00012C87">
        <w:rPr>
          <w:rFonts w:ascii="Calibri" w:hAnsi="Calibri"/>
          <w:color w:val="000000"/>
        </w:rPr>
        <w:tab/>
      </w:r>
      <w:r w:rsidRPr="00012C87">
        <w:rPr>
          <w:rFonts w:ascii="Calibri" w:hAnsi="Calibri"/>
          <w:color w:val="000000"/>
        </w:rPr>
        <w:tab/>
        <w:t>……………….……………..</w:t>
      </w:r>
    </w:p>
    <w:p w:rsidR="00012C87" w:rsidRPr="00012C87" w:rsidRDefault="00012C87" w:rsidP="00012C87">
      <w:pPr>
        <w:rPr>
          <w:rFonts w:ascii="Calibri" w:hAnsi="Calibri"/>
          <w:color w:val="000000"/>
        </w:rPr>
      </w:pPr>
      <w:r w:rsidRPr="00012C87">
        <w:rPr>
          <w:rFonts w:ascii="Calibri" w:hAnsi="Calibri"/>
          <w:color w:val="000000"/>
        </w:rPr>
        <w:t>doc. Ing. Ladislav Rolínek, Ph.D.</w:t>
      </w:r>
    </w:p>
    <w:p w:rsidR="00C11DE1" w:rsidRDefault="00C11DE1" w:rsidP="00012C87">
      <w:pPr>
        <w:widowControl/>
        <w:spacing w:before="180"/>
      </w:pPr>
    </w:p>
    <w:sectPr w:rsidR="00C11DE1" w:rsidSect="00521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63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8C21C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32A64CEB"/>
    <w:multiLevelType w:val="hybridMultilevel"/>
    <w:tmpl w:val="532C4AEC"/>
    <w:lvl w:ilvl="0" w:tplc="A0FC53B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6509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51085B5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5ABA646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5F"/>
    <w:rsid w:val="00012C87"/>
    <w:rsid w:val="00042200"/>
    <w:rsid w:val="000F2D5B"/>
    <w:rsid w:val="00146F2C"/>
    <w:rsid w:val="001D16A3"/>
    <w:rsid w:val="001D7F33"/>
    <w:rsid w:val="00241157"/>
    <w:rsid w:val="0029280C"/>
    <w:rsid w:val="002A55DD"/>
    <w:rsid w:val="00367E88"/>
    <w:rsid w:val="00374946"/>
    <w:rsid w:val="003C1791"/>
    <w:rsid w:val="00406C7A"/>
    <w:rsid w:val="004A7921"/>
    <w:rsid w:val="00521087"/>
    <w:rsid w:val="00540176"/>
    <w:rsid w:val="00544831"/>
    <w:rsid w:val="00564A73"/>
    <w:rsid w:val="00653954"/>
    <w:rsid w:val="006D3F8C"/>
    <w:rsid w:val="007510F4"/>
    <w:rsid w:val="007530D0"/>
    <w:rsid w:val="007B3C82"/>
    <w:rsid w:val="00815934"/>
    <w:rsid w:val="0081628B"/>
    <w:rsid w:val="00834FD8"/>
    <w:rsid w:val="008A4BC9"/>
    <w:rsid w:val="008D2D33"/>
    <w:rsid w:val="008E0B78"/>
    <w:rsid w:val="00932365"/>
    <w:rsid w:val="009C6308"/>
    <w:rsid w:val="00AF1CA9"/>
    <w:rsid w:val="00AF7393"/>
    <w:rsid w:val="00B25470"/>
    <w:rsid w:val="00BB7FF3"/>
    <w:rsid w:val="00BF2959"/>
    <w:rsid w:val="00C07301"/>
    <w:rsid w:val="00C11DE1"/>
    <w:rsid w:val="00C14447"/>
    <w:rsid w:val="00C97178"/>
    <w:rsid w:val="00DB2F07"/>
    <w:rsid w:val="00E27087"/>
    <w:rsid w:val="00E4744A"/>
    <w:rsid w:val="00E5205F"/>
    <w:rsid w:val="00E82FFD"/>
    <w:rsid w:val="00F125D0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6D84D7"/>
  <w15:docId w15:val="{7158F836-B524-4064-BA44-0748F54F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205F"/>
    <w:pPr>
      <w:widowControl w:val="0"/>
      <w:jc w:val="both"/>
    </w:pPr>
    <w:rPr>
      <w:rFonts w:ascii="Arial" w:eastAsia="Times New Roman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rsid w:val="00E520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5205F"/>
    <w:rPr>
      <w:rFonts w:ascii="Arial" w:hAnsi="Arial" w:cs="Arial"/>
      <w:lang w:eastAsia="cs-CZ"/>
    </w:rPr>
  </w:style>
  <w:style w:type="paragraph" w:styleId="Nzev">
    <w:name w:val="Title"/>
    <w:basedOn w:val="Normln"/>
    <w:link w:val="NzevChar"/>
    <w:uiPriority w:val="99"/>
    <w:qFormat/>
    <w:rsid w:val="00E5205F"/>
    <w:pPr>
      <w:widowControl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E5205F"/>
    <w:rPr>
      <w:rFonts w:ascii="Arial" w:hAnsi="Arial" w:cs="Arial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E5205F"/>
    <w:pPr>
      <w:widowControl/>
      <w:spacing w:before="18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5205F"/>
    <w:rPr>
      <w:rFonts w:ascii="Arial" w:hAnsi="Arial" w:cs="Arial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E5205F"/>
    <w:pPr>
      <w:widowControl/>
      <w:spacing w:before="180"/>
      <w:ind w:firstLine="708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E5205F"/>
    <w:rPr>
      <w:rFonts w:ascii="Arial" w:hAnsi="Arial" w:cs="Arial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E5205F"/>
    <w:pPr>
      <w:widowControl/>
      <w:spacing w:before="18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E5205F"/>
    <w:rPr>
      <w:rFonts w:ascii="Arial" w:hAnsi="Arial" w:cs="Arial"/>
      <w:lang w:eastAsia="cs-CZ"/>
    </w:rPr>
  </w:style>
  <w:style w:type="paragraph" w:customStyle="1" w:styleId="Odstavec1">
    <w:name w:val="Odstavec 1."/>
    <w:basedOn w:val="Normln"/>
    <w:uiPriority w:val="99"/>
    <w:rsid w:val="00012C87"/>
    <w:pPr>
      <w:keepNext/>
      <w:widowControl/>
      <w:numPr>
        <w:numId w:val="6"/>
      </w:numPr>
      <w:spacing w:before="360" w:after="12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012C87"/>
    <w:pPr>
      <w:widowControl/>
      <w:numPr>
        <w:ilvl w:val="1"/>
        <w:numId w:val="6"/>
      </w:numPr>
      <w:spacing w:before="120"/>
      <w:jc w:val="left"/>
    </w:pPr>
    <w:rPr>
      <w:rFonts w:ascii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809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Microsoft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subject/>
  <dc:creator>papanovp</dc:creator>
  <cp:keywords/>
  <dc:description/>
  <cp:lastModifiedBy>Marek Medve</cp:lastModifiedBy>
  <cp:revision>3</cp:revision>
  <cp:lastPrinted>2016-12-27T14:41:00Z</cp:lastPrinted>
  <dcterms:created xsi:type="dcterms:W3CDTF">2017-10-10T13:27:00Z</dcterms:created>
  <dcterms:modified xsi:type="dcterms:W3CDTF">2017-10-10T13:34:00Z</dcterms:modified>
</cp:coreProperties>
</file>